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79" w:rsidRDefault="00F3687B">
      <w:pPr>
        <w:spacing w:after="13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ЗАСЕДАНИЙ СТУДЕНЧЕСКОГО НАУЧНОГО КРУЖКА </w:t>
      </w:r>
    </w:p>
    <w:p w:rsidR="00D75E79" w:rsidRDefault="00F3687B">
      <w:pPr>
        <w:spacing w:after="190"/>
        <w:ind w:left="110" w:right="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«Социальное партнерство и взаимодействие с родителями в </w:t>
      </w:r>
    </w:p>
    <w:p w:rsidR="00D75E79" w:rsidRDefault="00F3687B">
      <w:pPr>
        <w:spacing w:after="152"/>
        <w:ind w:left="110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образовательном пространстве» </w:t>
      </w:r>
    </w:p>
    <w:p w:rsidR="00D75E79" w:rsidRDefault="00F3687B">
      <w:pPr>
        <w:spacing w:after="253"/>
        <w:ind w:left="1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2025-2026 уч. год </w:t>
      </w:r>
    </w:p>
    <w:p w:rsidR="00D75E79" w:rsidRDefault="00F3687B">
      <w:pPr>
        <w:spacing w:after="256"/>
        <w:ind w:left="9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Руководитель кружка — </w:t>
      </w:r>
      <w:proofErr w:type="spellStart"/>
      <w:r>
        <w:rPr>
          <w:rFonts w:ascii="Times New Roman" w:eastAsia="Times New Roman" w:hAnsi="Times New Roman" w:cs="Times New Roman"/>
          <w:sz w:val="24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., доцент Маяцкая Н.К. </w:t>
      </w:r>
    </w:p>
    <w:p w:rsidR="00D75E79" w:rsidRDefault="00F3687B">
      <w:pPr>
        <w:spacing w:after="2"/>
        <w:ind w:left="1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07" w:type="dxa"/>
        <w:tblInd w:w="-11" w:type="dxa"/>
        <w:tblCellMar>
          <w:top w:w="17" w:type="dxa"/>
          <w:right w:w="14" w:type="dxa"/>
        </w:tblCellMar>
        <w:tblLook w:val="04A0" w:firstRow="1" w:lastRow="0" w:firstColumn="1" w:lastColumn="0" w:noHBand="0" w:noVBand="1"/>
      </w:tblPr>
      <w:tblGrid>
        <w:gridCol w:w="416"/>
        <w:gridCol w:w="3565"/>
        <w:gridCol w:w="2835"/>
        <w:gridCol w:w="2691"/>
      </w:tblGrid>
      <w:tr w:rsidR="00D75E79">
        <w:trPr>
          <w:trHeight w:val="306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Куратор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Время заседаний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5E79">
        <w:trPr>
          <w:trHeight w:val="860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Организационное заседание студенческого научного кружка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2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Преподаватели </w:t>
            </w:r>
          </w:p>
          <w:p w:rsidR="00D75E79" w:rsidRDefault="00F3687B">
            <w:pPr>
              <w:spacing w:after="21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М.А. Рыбалкина 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Н.В. Шульга 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D75E79">
        <w:trPr>
          <w:trHeight w:val="1133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46" w:line="238" w:lineRule="auto"/>
              <w:ind w:left="14" w:righ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партнерство как форма профилактики конфликтов между субъектами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образовательного процесса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2"/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Преподаватели </w:t>
            </w:r>
          </w:p>
          <w:p w:rsidR="00D75E79" w:rsidRDefault="00F3687B">
            <w:pPr>
              <w:spacing w:after="21"/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М.А. Рыбалкина </w:t>
            </w:r>
          </w:p>
          <w:p w:rsidR="00D75E79" w:rsidRDefault="00F3687B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Н.В. Шульга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D75E79">
        <w:trPr>
          <w:trHeight w:val="857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Практика социальной отчетности в сфере образования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1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Преподаватели </w:t>
            </w:r>
          </w:p>
          <w:p w:rsidR="00D75E79" w:rsidRDefault="00F3687B">
            <w:pPr>
              <w:spacing w:after="21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М.А. Рыбалкина 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Н.В. Шульга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D75E79">
        <w:trPr>
          <w:trHeight w:val="860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нормативно-правовой основы социального партнерства в образования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2"/>
              <w:ind w:left="-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Преподаватели </w:t>
            </w:r>
          </w:p>
          <w:p w:rsidR="00D75E79" w:rsidRDefault="00F3687B">
            <w:pPr>
              <w:spacing w:after="21"/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М.А. Рыбалкина 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Н.В. Шульга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</w:tr>
      <w:tr w:rsidR="00D75E79">
        <w:trPr>
          <w:trHeight w:val="857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психологопедагогического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просвещения семьи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2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Преподаватели </w:t>
            </w:r>
          </w:p>
          <w:p w:rsidR="00D75E79" w:rsidRDefault="00F3687B">
            <w:pPr>
              <w:spacing w:after="21"/>
              <w:ind w:left="-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М.А. Рыбалкина 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Н.В. Шульга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</w:tr>
      <w:tr w:rsidR="00D75E79">
        <w:trPr>
          <w:trHeight w:val="859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Технологии работы со СМИ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1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Преподаватели </w:t>
            </w:r>
          </w:p>
          <w:p w:rsidR="00D75E79" w:rsidRDefault="00F3687B">
            <w:pPr>
              <w:spacing w:after="21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М.А. Рыбалкина 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Н.В. Шульга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</w:tr>
      <w:tr w:rsidR="00D75E79">
        <w:trPr>
          <w:trHeight w:val="857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tabs>
                <w:tab w:val="right" w:pos="3551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обеспечение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социального партнерства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1"/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Преподаватели </w:t>
            </w:r>
          </w:p>
          <w:p w:rsidR="00D75E79" w:rsidRDefault="00F3687B">
            <w:pPr>
              <w:spacing w:after="21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М.А. Рыбалкина 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Н.В. Шульга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</w:tr>
      <w:tr w:rsidR="00D75E79">
        <w:trPr>
          <w:trHeight w:val="860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tabs>
                <w:tab w:val="right" w:pos="3551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обеспечение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социального партнерства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1"/>
              <w:ind w:left="-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Преподаватели </w:t>
            </w:r>
          </w:p>
          <w:p w:rsidR="00D75E79" w:rsidRDefault="00F3687B">
            <w:pPr>
              <w:spacing w:after="22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М.А. Рыбалкина 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Н.В. Шульга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</w:tr>
      <w:tr w:rsidR="00D75E79">
        <w:trPr>
          <w:trHeight w:val="857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tabs>
                <w:tab w:val="center" w:pos="2019"/>
                <w:tab w:val="right" w:pos="3551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Сетевое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взаимодействие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как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социального партнерства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1"/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Преподаватели </w:t>
            </w:r>
          </w:p>
          <w:p w:rsidR="00D75E79" w:rsidRDefault="00F3687B">
            <w:pPr>
              <w:spacing w:after="21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М.А. Рыбалкина 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Н.В. Шульга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</w:tr>
      <w:tr w:rsidR="00D75E79">
        <w:trPr>
          <w:trHeight w:val="859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Проектирование и планирование работы с родителями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1"/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Преподаватели </w:t>
            </w:r>
          </w:p>
          <w:p w:rsidR="00D75E79" w:rsidRDefault="00F3687B">
            <w:pPr>
              <w:spacing w:after="21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М.А. Рыбалкина 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Н.В. Шульга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</w:tr>
      <w:tr w:rsidR="00D75E79">
        <w:trPr>
          <w:trHeight w:val="856"/>
        </w:trPr>
        <w:tc>
          <w:tcPr>
            <w:tcW w:w="41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56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4" w:right="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Социальное партнерство и взаимодействие с родителями в условиях школы </w:t>
            </w:r>
          </w:p>
        </w:tc>
        <w:tc>
          <w:tcPr>
            <w:tcW w:w="28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spacing w:after="22"/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Преподаватели </w:t>
            </w:r>
          </w:p>
          <w:p w:rsidR="00D75E79" w:rsidRDefault="00F3687B">
            <w:pPr>
              <w:spacing w:after="21"/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М.А. Рыбалкина </w:t>
            </w:r>
          </w:p>
          <w:p w:rsidR="00D75E79" w:rsidRDefault="00F3687B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Н.В. Шульга </w:t>
            </w:r>
          </w:p>
        </w:tc>
        <w:tc>
          <w:tcPr>
            <w:tcW w:w="269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D75E79" w:rsidRDefault="00F3687B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 </w:t>
            </w:r>
          </w:p>
        </w:tc>
      </w:tr>
    </w:tbl>
    <w:p w:rsidR="001833EE" w:rsidRPr="001833EE" w:rsidRDefault="00F3687B" w:rsidP="001833EE">
      <w:pPr>
        <w:spacing w:after="221"/>
      </w:pPr>
      <w:r>
        <w:lastRenderedPageBreak/>
        <w:t xml:space="preserve"> </w:t>
      </w:r>
      <w:r w:rsidR="001833EE" w:rsidRPr="001833EE">
        <w:t xml:space="preserve">Утвержден на заседании кафедры дефектологии, русского языка и социальной работы протокол № 1 от «25» августа 2025 года.  </w:t>
      </w:r>
    </w:p>
    <w:p w:rsidR="001833EE" w:rsidRPr="001833EE" w:rsidRDefault="001833EE" w:rsidP="001833EE">
      <w:pPr>
        <w:spacing w:after="221"/>
      </w:pPr>
      <w:r w:rsidRPr="001833EE">
        <w:t xml:space="preserve">  </w:t>
      </w:r>
    </w:p>
    <w:p w:rsidR="001833EE" w:rsidRPr="001833EE" w:rsidRDefault="001833EE" w:rsidP="001833EE">
      <w:pPr>
        <w:spacing w:after="221"/>
      </w:pPr>
      <w:r w:rsidRPr="001833EE">
        <w:t xml:space="preserve">  </w:t>
      </w:r>
      <w:r w:rsidRPr="001833EE">
        <w:tab/>
        <w:t xml:space="preserve">  </w:t>
      </w:r>
      <w:r w:rsidRPr="001833EE">
        <w:tab/>
        <w:t xml:space="preserve">  </w:t>
      </w:r>
    </w:p>
    <w:p w:rsidR="001833EE" w:rsidRPr="001833EE" w:rsidRDefault="001833EE" w:rsidP="001833EE">
      <w:pPr>
        <w:spacing w:after="221"/>
      </w:pPr>
      <w:r w:rsidRPr="001833EE">
        <w:t xml:space="preserve">Зав. кафедрой дефектологии, русского языка    </w:t>
      </w:r>
    </w:p>
    <w:p w:rsidR="001833EE" w:rsidRPr="001833EE" w:rsidRDefault="001833EE" w:rsidP="001833EE">
      <w:pPr>
        <w:spacing w:after="221"/>
      </w:pPr>
      <w:r w:rsidRPr="001833EE">
        <w:t xml:space="preserve">и социальной работы, доцент                                                  </w:t>
      </w:r>
      <w:r w:rsidRPr="001833EE">
        <w:tab/>
      </w:r>
      <w:r w:rsidRPr="001833EE">
        <w:drawing>
          <wp:inline distT="0" distB="0" distL="0" distR="0" wp14:anchorId="747D4332" wp14:editId="0487D479">
            <wp:extent cx="836676" cy="359664"/>
            <wp:effectExtent l="0" t="0" r="0" b="0"/>
            <wp:docPr id="400" name="Picture 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33EE">
        <w:t xml:space="preserve"> Н.К. Маяцкая   </w:t>
      </w:r>
    </w:p>
    <w:p w:rsidR="001833EE" w:rsidRPr="001833EE" w:rsidRDefault="001833EE" w:rsidP="001833EE">
      <w:pPr>
        <w:spacing w:after="221"/>
      </w:pPr>
      <w:r w:rsidRPr="001833EE">
        <w:t xml:space="preserve">    </w:t>
      </w:r>
    </w:p>
    <w:p w:rsidR="00D75E79" w:rsidRDefault="00D75E79" w:rsidP="001833EE">
      <w:pPr>
        <w:spacing w:after="221"/>
      </w:pPr>
      <w:bookmarkStart w:id="0" w:name="_GoBack"/>
      <w:bookmarkEnd w:id="0"/>
    </w:p>
    <w:sectPr w:rsidR="00D75E79">
      <w:pgSz w:w="11906" w:h="16838"/>
      <w:pgMar w:top="1440" w:right="9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79"/>
    <w:rsid w:val="001833EE"/>
    <w:rsid w:val="00D75E79"/>
    <w:rsid w:val="00F3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CA72"/>
  <w15:docId w15:val="{1FA1BD74-3777-4F12-89CE-064D4147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cp:lastModifiedBy>ADMIN</cp:lastModifiedBy>
  <cp:revision>3</cp:revision>
  <dcterms:created xsi:type="dcterms:W3CDTF">2026-02-24T11:12:00Z</dcterms:created>
  <dcterms:modified xsi:type="dcterms:W3CDTF">2026-02-24T11:28:00Z</dcterms:modified>
</cp:coreProperties>
</file>