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КЛИНИЧЕСКОЙ БИОХИМИИ, </w:t>
      </w:r>
      <w:r>
        <w:rPr>
          <w:rFonts w:cs="Times New Roman" w:ascii="Times New Roman" w:hAnsi="Times New Roman"/>
          <w:b/>
          <w:sz w:val="28"/>
          <w:szCs w:val="28"/>
        </w:rPr>
        <w:t>ЛАБОРАТОРНОЙ ДИАГНОСТИКИ, БАКТЕРИОЛОГИИ С КУРСОМ ДПО.</w:t>
      </w:r>
    </w:p>
    <w:tbl>
      <w:tblPr>
        <w:tblStyle w:val="6"/>
        <w:tblW w:w="1516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883"/>
        <w:gridCol w:w="1250"/>
        <w:gridCol w:w="2217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0883" w:type="dxa"/>
            <w:tcBorders/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bCs/>
                <w:kern w:val="0"/>
                <w:sz w:val="24"/>
                <w:szCs w:val="24"/>
              </w:rPr>
              <w:t xml:space="preserve">Бондарь, Т. П. </w:t>
            </w:r>
            <w:r>
              <w:rPr>
                <w:rFonts w:ascii="Tinos" w:hAnsi="Tinos"/>
                <w:kern w:val="0"/>
                <w:sz w:val="24"/>
                <w:szCs w:val="24"/>
              </w:rPr>
              <w:t xml:space="preserve">Клиническая биохимия для педиатров : учеб. пособие для студ. специальности 31.05.02 - Педиатрия / Т. П. Бондарь, К. С. Светлицкий. - Ставрополь : Изд–во СтГМУ, 2022. - 180 с. – </w:t>
            </w:r>
            <w:hyperlink r:id="rId2">
              <w:r>
                <w:rPr>
                  <w:rFonts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ЭР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2 курс пед.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hanging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08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nos" w:hAnsi="Tinos"/>
                <w:kern w:val="0"/>
                <w:sz w:val="24"/>
                <w:szCs w:val="24"/>
              </w:rPr>
              <w:t>Клиническая биохимия : учеб. пособие для студентов специальностей 31.05.01 – Лечебное дело, 31.05.02 – Педиатрия / Т. П. Бондарь, К. С. Светлицкий, Н. И. Ковалевич [и др.]. – Ставрополь : Изд-во СтГМУ, 2020. – 204 с.</w:t>
            </w:r>
            <w:r>
              <w:rPr>
                <w:rFonts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4"/>
                <w:szCs w:val="24"/>
              </w:rPr>
              <w:t xml:space="preserve">– </w:t>
            </w:r>
            <w:hyperlink r:id="rId3">
              <w:r>
                <w:rPr>
                  <w:rFonts w:cs="Times New Roman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ЭР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2 курс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08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nos" w:hAnsi="Tinos"/>
              </w:rPr>
            </w:pPr>
            <w:r>
              <w:rPr>
                <w:rFonts w:eastAsia="Times New Roman" w:cs="Times New Roman" w:ascii="Tinos" w:hAnsi="Tinos"/>
                <w:kern w:val="0"/>
                <w:sz w:val="24"/>
                <w:szCs w:val="24"/>
                <w:lang w:eastAsia="ru-RU"/>
              </w:rPr>
              <w:t>Клиническая биохимия / под ред. В.  А. Ткачука: учеб. пособие. – М.: ГЭОТАР-Мед, 2004. – 512 с.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2 курс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08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nos" w:hAnsi="Tinos"/>
              </w:rPr>
            </w:pPr>
            <w:r>
              <w:rPr>
                <w:rFonts w:eastAsia="Times New Roman" w:cs="Times New Roman" w:ascii="Tinos" w:hAnsi="Tinos"/>
                <w:kern w:val="0"/>
                <w:sz w:val="24"/>
                <w:szCs w:val="24"/>
                <w:lang w:eastAsia="ru-RU"/>
              </w:rPr>
              <w:t>Клиническая биохимия / под ред. В. А. Ткачука: учеб. пособие. – М.: ГЭОТАР-Мед, 2002. – 360 с.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2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2 курс</w:t>
            </w:r>
          </w:p>
        </w:tc>
      </w:tr>
      <w:tr>
        <w:trPr/>
        <w:tc>
          <w:tcPr>
            <w:tcW w:w="81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hanging="0"/>
              <w:jc w:val="both"/>
              <w:rPr>
                <w:rFonts w:ascii="Tinos" w:hAnsi="Tinos"/>
                <w:kern w:val="0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</w:rPr>
            </w:r>
          </w:p>
        </w:tc>
        <w:tc>
          <w:tcPr>
            <w:tcW w:w="10883" w:type="dxa"/>
            <w:tcBorders>
              <w:top w:val="nil"/>
            </w:tcBorders>
          </w:tcPr>
          <w:p>
            <w:pPr>
              <w:pStyle w:val="Style17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Основы клинической лабораторной диагностики : учеб. пособие для студентов спец. 31.05.01 — Лечебное дело / Т. П. Бондарь, В. Н. Иванова, Н. М. Ишкова [и др.]. - Ставрополь : Изд-во СтГМУ, 2025. - 164 с. - </w:t>
            </w:r>
            <w:hyperlink r:id="rId4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ЭР</w:t>
            </w:r>
          </w:p>
        </w:tc>
        <w:tc>
          <w:tcPr>
            <w:tcW w:w="22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2 курс леч.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1;&#1086;&#1085;&#1076;&#1072;&#1088;&#1100; &#1050;&#1083;&#1080;&#1085; &#1073;&#1080;&#1086;&#1093;&#1080;&#1084; &#1074; &#1055;&#1045;&#1063;&#1040;&#1058;&#1068; 3-11-22.pdf" TargetMode="External"/><Relationship Id="rId3" Type="http://schemas.openxmlformats.org/officeDocument/2006/relationships/hyperlink" Target="http://opac.stgmu.ru/opacg/fulltext/&#1050;&#1051;&#1048;&#1053;&#1048;&#1063; &#1041;&#1048;&#1054;&#1061;&#1048;&#1052; &#1041;&#1086;&#1085;&#1076;&#1072;&#1088;&#1100; &#1074; &#1055;&#1045;&#1063;&#1040;&#1058;&#1068; 25-5-20.pdf" TargetMode="External"/><Relationship Id="rId4" Type="http://schemas.openxmlformats.org/officeDocument/2006/relationships/hyperlink" Target="http://opac.stgmu.ru/opacg/fulltext/&#1041;&#1086;&#1085;&#1076;&#1072;&#1088;&#1100; &#1054;&#1089;&#1085;&#1086;&#1074;&#1099; &#1082;&#1083;&#1080;&#1085;. &#1083;&#1072;&#1073;. &#1076;&#1080;&#1072;&#1075;&#1085;-&#1082;&#1080; &#1042; &#1055;&#1045;&#1063;&#1040;&#1058;&#1068;_protected.pdf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LibreOffice/7.3.6.2$Linux_X86_64 LibreOffice_project/30$Build-2</Application>
  <AppVersion>15.0000</AppVersion>
  <Pages>1</Pages>
  <Words>179</Words>
  <Characters>877</Characters>
  <CharactersWithSpaces>1041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2021-04-27T11:32:00Z</dcterms:created>
  <dc:creator>Ерошенко Валентина Ильинична</dc:creator>
  <dc:description/>
  <dc:language>ru-RU</dc:language>
  <cp:lastModifiedBy/>
  <dcterms:modified xsi:type="dcterms:W3CDTF">2026-01-23T09:57:29Z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