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F7" w:rsidRDefault="00757D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nos" w:hAnsi="Tinos" w:cs="Tinos"/>
        </w:rPr>
      </w:pPr>
      <w:r>
        <w:rPr>
          <w:rFonts w:ascii="Tinos" w:hAnsi="Tinos" w:cs="Tinos"/>
        </w:rPr>
        <w:t>Э</w:t>
      </w:r>
      <w:r>
        <w:rPr>
          <w:rFonts w:ascii="Tinos" w:hAnsi="Tinos" w:cs="Tinos"/>
          <w:spacing w:val="-2"/>
        </w:rPr>
        <w:t>кзаменационны</w:t>
      </w:r>
      <w:r>
        <w:rPr>
          <w:rFonts w:ascii="Tinos" w:hAnsi="Tinos" w:cs="Tinos"/>
          <w:spacing w:val="-2"/>
        </w:rPr>
        <w:t>е</w:t>
      </w:r>
      <w:r>
        <w:rPr>
          <w:rFonts w:ascii="Tinos" w:hAnsi="Tinos" w:cs="Tinos"/>
          <w:spacing w:val="-2"/>
        </w:rPr>
        <w:t xml:space="preserve"> вопрос</w:t>
      </w:r>
      <w:r>
        <w:rPr>
          <w:rFonts w:ascii="Tinos" w:hAnsi="Tinos" w:cs="Tinos"/>
          <w:spacing w:val="-2"/>
        </w:rPr>
        <w:t>ы</w:t>
      </w:r>
      <w:r>
        <w:rPr>
          <w:rFonts w:ascii="Tinos" w:hAnsi="Tinos" w:cs="Tinos"/>
          <w:b/>
          <w:bCs/>
          <w:spacing w:val="-2"/>
        </w:rPr>
        <w:t xml:space="preserve"> </w:t>
      </w:r>
      <w:r>
        <w:rPr>
          <w:rFonts w:ascii="Tinos" w:hAnsi="Tinos" w:cs="Tinos"/>
          <w:color w:val="000000"/>
        </w:rPr>
        <w:t>по дисциплине:</w:t>
      </w:r>
      <w:r>
        <w:rPr>
          <w:rFonts w:ascii="Tinos" w:hAnsi="Tinos" w:cs="Tinos"/>
        </w:rPr>
        <w:t xml:space="preserve"> «Теория и методика адаптивной физической культуры»</w:t>
      </w:r>
    </w:p>
    <w:p w:rsidR="002663F7" w:rsidRDefault="002663F7">
      <w:pPr>
        <w:widowControl w:val="0"/>
        <w:autoSpaceDE w:val="0"/>
        <w:autoSpaceDN w:val="0"/>
        <w:adjustRightInd w:val="0"/>
        <w:ind w:firstLine="540"/>
        <w:jc w:val="center"/>
        <w:rPr>
          <w:rFonts w:ascii="Tinos" w:hAnsi="Tinos" w:cs="Tinos"/>
          <w:b/>
          <w:u w:val="single"/>
        </w:rPr>
      </w:pP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color w:val="000000"/>
          <w:szCs w:val="24"/>
        </w:rPr>
      </w:pPr>
      <w:r>
        <w:rPr>
          <w:rFonts w:ascii="Tinos" w:hAnsi="Tinos" w:cs="Tinos"/>
          <w:color w:val="000000"/>
          <w:szCs w:val="24"/>
        </w:rPr>
        <w:t>Современная система наук, изучающих физическую культуру и спорт.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color w:val="000000"/>
          <w:szCs w:val="24"/>
        </w:rPr>
        <w:t xml:space="preserve">Современные тенденции развития наук о физической культуре и спорте. Интеграция и дифференциализация научного знания в современных условиях. 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color w:val="000000"/>
          <w:szCs w:val="24"/>
        </w:rPr>
        <w:t>Правовые, психологические педагогические, социальные проблемы АФК как вида социальной практики, направленного на по</w:t>
      </w:r>
      <w:r>
        <w:rPr>
          <w:rFonts w:ascii="Tinos" w:hAnsi="Tinos" w:cs="Tinos"/>
          <w:color w:val="000000"/>
          <w:szCs w:val="24"/>
        </w:rPr>
        <w:t>вышение реабилитационного потенциала инвалидов и уровня качества их жизни.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Характеристика медицинской, спортивно-функциональной и гандикапной классификации.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Создание в Российской Федерации службы медицинских и спортивно-функциональных классификаторов.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Орга</w:t>
      </w:r>
      <w:r>
        <w:rPr>
          <w:rFonts w:ascii="Tinos" w:hAnsi="Tinos" w:cs="Tinos"/>
          <w:color w:val="000000"/>
        </w:rPr>
        <w:t>низация и содержание занятий по адаптивному физическому воспитанию детей с отклонениями в состоянии здоровья в возрасте до трех лет.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Коррекция содержания уроков по адаптивному физическому воспитанию в специальных (коррекционных) образовательных учреждениях</w:t>
      </w:r>
      <w:r>
        <w:rPr>
          <w:rFonts w:ascii="Tinos" w:hAnsi="Tinos" w:cs="Tinos"/>
          <w:color w:val="000000"/>
        </w:rPr>
        <w:t xml:space="preserve"> I –VIII видов.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Организация и содержание занятий по адаптивному физическому воспитанию в специальных медицинских группах образовательных учреждений всех типов и видов.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Характеристика паралимпийского, сурдлимпийского и специального олимпийского движений в н</w:t>
      </w:r>
      <w:r>
        <w:rPr>
          <w:rFonts w:ascii="Tinos" w:hAnsi="Tinos" w:cs="Tinos"/>
          <w:color w:val="000000"/>
        </w:rPr>
        <w:t>ашей стране и мире.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Антидопинговые образовательные и воспитательные программы и тренинговые технологии в адаптивном спорте.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Адаптивная физическая культура как неотъемлемая часть индивидуальной программы реабилитации инвалидов.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«Спартианское» движение как н</w:t>
      </w:r>
      <w:r>
        <w:rPr>
          <w:rFonts w:ascii="Tinos" w:hAnsi="Tinos" w:cs="Tinos"/>
          <w:color w:val="000000"/>
        </w:rPr>
        <w:t>овая модель организации соревновательной деятельности.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Роль технических средств и тренажеров в создании условий для занятий адаптивной двигательной рекреацией.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 xml:space="preserve">Игротерапия, формокоррекционная ритмопластика, двигательная пластика, релаксационная пластика – </w:t>
      </w:r>
      <w:r>
        <w:rPr>
          <w:rFonts w:ascii="Tinos" w:hAnsi="Tinos" w:cs="Tinos"/>
          <w:color w:val="000000"/>
        </w:rPr>
        <w:t>как новые виды креативных видов адаптивной физической культуры.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Обеспечение безопасности в экстремальных видах адаптивной физической культуры.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Аксиологические концепции отношения к лицам с устойчивыми отклонениями в состоянии здоровья - «инвалидизма», «соц</w:t>
      </w:r>
      <w:r>
        <w:rPr>
          <w:rFonts w:ascii="Tinos" w:hAnsi="Tinos" w:cs="Tinos"/>
        </w:rPr>
        <w:t>иальной полезности инвалидов», «личностно-ориентированная».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Основные понятия, цель и задачи адаптивной физической культуры.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Характеристика основных видов адаптивной физической культуры (адаптивное физическое воспитание, адаптивный спорт, адаптивная </w:t>
      </w:r>
      <w:r>
        <w:rPr>
          <w:rFonts w:ascii="Tinos" w:hAnsi="Tinos" w:cs="Tinos"/>
        </w:rPr>
        <w:t>двигательная рекреация, адаптивная физическая реабилитация).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Отличительные особенности креативных (художественно-музыкальных) видов адаптивной физической культуры.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Классификация инвалидов по тяжести дефекта и нозологическим группам.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Государственные и </w:t>
      </w:r>
      <w:r>
        <w:rPr>
          <w:rFonts w:ascii="Tinos" w:hAnsi="Tinos" w:cs="Tinos"/>
        </w:rPr>
        <w:t>общественные организации адаптивной физической культуры.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Адаптивная физическая культура в социальной интеграции.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Основное требование к процессу обучения в адаптивной физической культуре.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Особенности формирования ориентировочной основы двигательного действи</w:t>
      </w:r>
      <w:r>
        <w:rPr>
          <w:rFonts w:ascii="Tinos" w:hAnsi="Tinos" w:cs="Tinos"/>
        </w:rPr>
        <w:t>я и сенсорно-перцептивного обучения у инвалидов различных нозологических групп.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lastRenderedPageBreak/>
        <w:t>Индивидуальная программа реабилитации инвалидов - основная предпосылка планирования в адаптивной физической культуре.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Виды планирования в адаптивной физической культуре (перспе</w:t>
      </w:r>
      <w:r>
        <w:rPr>
          <w:rFonts w:ascii="Tinos" w:hAnsi="Tinos" w:cs="Tinos"/>
        </w:rPr>
        <w:t>ктивное, этапное, текущее).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Жизненно и профессионально важные умения и навыки - основное целевые объекты моторного обучения и средства адаптивного физического воспитания.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Тандотерапия как средство и метод адаптивного физического воспитания.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Ведущие функции</w:t>
      </w:r>
      <w:r>
        <w:rPr>
          <w:rFonts w:ascii="Tinos" w:hAnsi="Tinos" w:cs="Tinos"/>
        </w:rPr>
        <w:t xml:space="preserve"> и принципы адаптивного физического воспитания.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Организованные и самодеятельные формы проведения занятий по адаптивной двигательной рекреации.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Принципы спортивно-медицинской классификации спортсменов-паралимпийцев.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Нормативно-правовые основы деятельности у</w:t>
      </w:r>
      <w:r>
        <w:rPr>
          <w:rFonts w:ascii="Tinos" w:hAnsi="Tinos" w:cs="Tinos"/>
        </w:rPr>
        <w:t>чреждений адаптивной физической культуры и спорта в России.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Основные средства и отличительные черты методики креативных (художественно-музыкальных) телесно-ориентированных практик.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Основные средства и отличительные черты методики экстремальных видов адапти</w:t>
      </w:r>
      <w:r>
        <w:rPr>
          <w:rFonts w:ascii="Tinos" w:hAnsi="Tinos" w:cs="Tinos"/>
        </w:rPr>
        <w:t>вной физической культуры.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Адаптивная физическая культура и ее роль в формировании социального статуса инвалида.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Виды адаптивной двигательной рекреации, основанные на взаимодействии человека с животными: возможные способы организации занятий.</w:t>
      </w:r>
    </w:p>
    <w:p w:rsidR="002663F7" w:rsidRDefault="00757DF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nos" w:hAnsi="Tinos" w:cs="Tinos"/>
        </w:rPr>
      </w:pPr>
      <w:r>
        <w:rPr>
          <w:rFonts w:ascii="Tinos" w:hAnsi="Tinos" w:cs="Tinos"/>
        </w:rPr>
        <w:t>Танцевальные в</w:t>
      </w:r>
      <w:r>
        <w:rPr>
          <w:rFonts w:ascii="Tinos" w:hAnsi="Tinos" w:cs="Tinos"/>
        </w:rPr>
        <w:t>иды адаптивной двигательной рекреации.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Методологические аспекты построения современной теории подготовки спортсменов.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iCs/>
          <w:szCs w:val="24"/>
        </w:rPr>
      </w:pPr>
      <w:r>
        <w:rPr>
          <w:rFonts w:ascii="Tinos" w:hAnsi="Tinos" w:cs="Tinos"/>
          <w:iCs/>
          <w:szCs w:val="24"/>
        </w:rPr>
        <w:t>Модель структуры современного спорта.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iCs/>
          <w:szCs w:val="24"/>
        </w:rPr>
      </w:pPr>
      <w:r>
        <w:rPr>
          <w:rFonts w:ascii="Tinos" w:hAnsi="Tinos" w:cs="Tinos"/>
          <w:iCs/>
          <w:szCs w:val="24"/>
        </w:rPr>
        <w:t xml:space="preserve"> </w:t>
      </w:r>
      <w:r>
        <w:rPr>
          <w:rFonts w:ascii="Tinos" w:hAnsi="Tinos" w:cs="Tinos"/>
          <w:szCs w:val="24"/>
        </w:rPr>
        <w:t>Проблема дифференции современного спортивного движения.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bCs/>
          <w:szCs w:val="24"/>
        </w:rPr>
      </w:pPr>
      <w:r>
        <w:rPr>
          <w:rFonts w:ascii="Tinos" w:hAnsi="Tinos" w:cs="Tinos"/>
          <w:color w:val="000000"/>
          <w:szCs w:val="24"/>
        </w:rPr>
        <w:t>Проблема травматизма в спорте и основные на</w:t>
      </w:r>
      <w:r>
        <w:rPr>
          <w:rFonts w:ascii="Tinos" w:hAnsi="Tinos" w:cs="Tinos"/>
          <w:color w:val="000000"/>
          <w:szCs w:val="24"/>
        </w:rPr>
        <w:t>правления профилактики травм.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nos" w:hAnsi="Tinos" w:cs="Tinos"/>
          <w:color w:val="000000"/>
          <w:szCs w:val="24"/>
        </w:rPr>
      </w:pPr>
      <w:r>
        <w:rPr>
          <w:rFonts w:ascii="Tinos" w:hAnsi="Tinos" w:cs="Tinos"/>
          <w:color w:val="000000"/>
          <w:szCs w:val="24"/>
        </w:rPr>
        <w:t>Основные направления использования средств управления работоспособностью и восстановительными процессами в спорте.</w:t>
      </w:r>
    </w:p>
    <w:p w:rsidR="002663F7" w:rsidRDefault="00757DF2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rFonts w:ascii="Tinos" w:hAnsi="Tinos" w:cs="Tinos"/>
          <w:color w:val="000000"/>
          <w:szCs w:val="24"/>
        </w:rPr>
      </w:pPr>
      <w:r>
        <w:rPr>
          <w:rFonts w:ascii="Tinos" w:hAnsi="Tinos" w:cs="Tinos"/>
          <w:color w:val="000000"/>
          <w:szCs w:val="24"/>
        </w:rPr>
        <w:t>Актуальные направления борьбы с применением допинга. Деятельность Всемирного антидопингового агентства (WADA).</w:t>
      </w:r>
    </w:p>
    <w:p w:rsidR="002663F7" w:rsidRDefault="00757DF2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rFonts w:ascii="Tinos" w:hAnsi="Tinos" w:cs="Tinos"/>
          <w:color w:val="000000"/>
          <w:szCs w:val="24"/>
        </w:rPr>
      </w:pPr>
      <w:r>
        <w:rPr>
          <w:rFonts w:ascii="Tinos" w:hAnsi="Tinos" w:cs="Tinos"/>
          <w:color w:val="000000"/>
          <w:szCs w:val="24"/>
        </w:rPr>
        <w:t>Научно-теоретические основы изучения и оценки спортивного достижения. Проблема критериев спортивного результата.</w:t>
      </w:r>
    </w:p>
    <w:p w:rsidR="002663F7" w:rsidRDefault="00757DF2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color w:val="000000"/>
          <w:szCs w:val="24"/>
        </w:rPr>
        <w:t>Проблема формирования теории рекордных достижений (спортивной рекордологии).</w:t>
      </w:r>
    </w:p>
    <w:p w:rsidR="002663F7" w:rsidRDefault="002663F7">
      <w:pPr>
        <w:jc w:val="both"/>
        <w:rPr>
          <w:rFonts w:ascii="Tinos" w:hAnsi="Tinos" w:cs="Tinos"/>
          <w:b/>
        </w:rPr>
      </w:pPr>
    </w:p>
    <w:p w:rsidR="002663F7" w:rsidRDefault="00490D34">
      <w:pPr>
        <w:jc w:val="both"/>
        <w:rPr>
          <w:rFonts w:ascii="Tinos" w:hAnsi="Tinos" w:cs="Tinos"/>
          <w:b/>
        </w:rPr>
      </w:pPr>
      <w:r>
        <w:rPr>
          <w:rFonts w:ascii="Tinos" w:hAnsi="Tinos" w:cs="Tinos"/>
          <w:b/>
        </w:rPr>
        <w:t>Задания :</w:t>
      </w:r>
    </w:p>
    <w:p w:rsidR="00490D34" w:rsidRDefault="00490D34">
      <w:pPr>
        <w:jc w:val="both"/>
      </w:pPr>
      <w:r>
        <w:t>1. Дать определение понятий:</w:t>
      </w:r>
    </w:p>
    <w:p w:rsidR="00490D34" w:rsidRDefault="00490D34" w:rsidP="00490D34">
      <w:pPr>
        <w:ind w:left="567"/>
        <w:jc w:val="both"/>
      </w:pPr>
      <w:r>
        <w:t xml:space="preserve"> 1. Спорт – </w:t>
      </w:r>
      <w:bookmarkStart w:id="0" w:name="_GoBack"/>
      <w:bookmarkEnd w:id="0"/>
    </w:p>
    <w:p w:rsidR="00490D34" w:rsidRDefault="00490D34" w:rsidP="00490D34">
      <w:pPr>
        <w:ind w:left="567"/>
        <w:jc w:val="both"/>
      </w:pPr>
      <w:r>
        <w:t xml:space="preserve">2. Спортивная деятельность – </w:t>
      </w:r>
    </w:p>
    <w:p w:rsidR="00490D34" w:rsidRDefault="00490D34" w:rsidP="00490D34">
      <w:pPr>
        <w:ind w:left="567"/>
        <w:jc w:val="both"/>
      </w:pPr>
      <w:r>
        <w:t>3. Физическая подготовка –</w:t>
      </w:r>
    </w:p>
    <w:p w:rsidR="00490D34" w:rsidRDefault="00490D34" w:rsidP="00490D34">
      <w:pPr>
        <w:ind w:left="567"/>
        <w:jc w:val="both"/>
      </w:pPr>
      <w:r>
        <w:t xml:space="preserve"> 4. Физическое развитие – </w:t>
      </w:r>
    </w:p>
    <w:p w:rsidR="00490D34" w:rsidRDefault="00490D34" w:rsidP="00490D34">
      <w:pPr>
        <w:ind w:left="567"/>
        <w:jc w:val="both"/>
      </w:pPr>
      <w:r>
        <w:t xml:space="preserve">5. Физические упражнения – </w:t>
      </w:r>
    </w:p>
    <w:p w:rsidR="00490D34" w:rsidRDefault="00490D34" w:rsidP="00490D34">
      <w:pPr>
        <w:ind w:left="567"/>
        <w:jc w:val="both"/>
      </w:pPr>
      <w:r>
        <w:t xml:space="preserve">6. Техника – </w:t>
      </w:r>
    </w:p>
    <w:p w:rsidR="00490D34" w:rsidRDefault="00490D34" w:rsidP="00490D34">
      <w:pPr>
        <w:ind w:left="567"/>
        <w:jc w:val="both"/>
      </w:pPr>
      <w:r>
        <w:t xml:space="preserve">7. Скорость движения – </w:t>
      </w:r>
    </w:p>
    <w:p w:rsidR="00490D34" w:rsidRDefault="00490D34" w:rsidP="00490D34">
      <w:pPr>
        <w:ind w:left="567"/>
        <w:jc w:val="both"/>
      </w:pPr>
      <w:r>
        <w:t xml:space="preserve">8. Сила движения – </w:t>
      </w:r>
    </w:p>
    <w:p w:rsidR="00490D34" w:rsidRDefault="00490D34" w:rsidP="00490D34">
      <w:pPr>
        <w:ind w:left="567"/>
        <w:jc w:val="both"/>
      </w:pPr>
      <w:r>
        <w:t xml:space="preserve">9. Нагрузка – </w:t>
      </w:r>
    </w:p>
    <w:p w:rsidR="00490D34" w:rsidRDefault="00490D34" w:rsidP="00490D34">
      <w:pPr>
        <w:ind w:left="567"/>
        <w:jc w:val="both"/>
      </w:pPr>
      <w:r>
        <w:t xml:space="preserve">10. Обучение – </w:t>
      </w:r>
    </w:p>
    <w:p w:rsidR="00490D34" w:rsidRDefault="00490D34" w:rsidP="00490D34">
      <w:pPr>
        <w:ind w:left="567"/>
        <w:jc w:val="both"/>
      </w:pPr>
      <w:r>
        <w:t xml:space="preserve">11. Совершенствование – </w:t>
      </w:r>
    </w:p>
    <w:p w:rsidR="00490D34" w:rsidRDefault="00490D34" w:rsidP="00490D34">
      <w:pPr>
        <w:ind w:left="567"/>
        <w:jc w:val="both"/>
      </w:pPr>
      <w:r>
        <w:t>12. Двигательное знание –</w:t>
      </w:r>
    </w:p>
    <w:p w:rsidR="00490D34" w:rsidRDefault="00490D34" w:rsidP="00490D34">
      <w:pPr>
        <w:ind w:left="567"/>
        <w:jc w:val="both"/>
      </w:pPr>
      <w:r>
        <w:lastRenderedPageBreak/>
        <w:t xml:space="preserve"> 13. Двигательное умение – </w:t>
      </w:r>
    </w:p>
    <w:p w:rsidR="00490D34" w:rsidRDefault="00490D34" w:rsidP="00490D34">
      <w:pPr>
        <w:ind w:left="567"/>
        <w:jc w:val="both"/>
      </w:pPr>
      <w:r>
        <w:t xml:space="preserve">14. Двигательный навык – </w:t>
      </w:r>
    </w:p>
    <w:p w:rsidR="00490D34" w:rsidRDefault="00490D34" w:rsidP="00490D34">
      <w:pPr>
        <w:ind w:left="567"/>
        <w:jc w:val="both"/>
      </w:pPr>
      <w:r>
        <w:t xml:space="preserve">15. Физические способности – </w:t>
      </w:r>
    </w:p>
    <w:p w:rsidR="00490D34" w:rsidRDefault="00490D34" w:rsidP="00490D34">
      <w:pPr>
        <w:ind w:left="567"/>
        <w:jc w:val="both"/>
      </w:pPr>
      <w:r>
        <w:t xml:space="preserve">16. Мышечная сила – </w:t>
      </w:r>
    </w:p>
    <w:p w:rsidR="00490D34" w:rsidRDefault="00490D34" w:rsidP="00490D34">
      <w:pPr>
        <w:ind w:left="567"/>
        <w:jc w:val="both"/>
      </w:pPr>
      <w:r>
        <w:t xml:space="preserve">17. Скоростные способности – </w:t>
      </w:r>
    </w:p>
    <w:p w:rsidR="00490D34" w:rsidRDefault="00490D34" w:rsidP="00490D34">
      <w:pPr>
        <w:ind w:left="567"/>
        <w:jc w:val="both"/>
      </w:pPr>
      <w:r>
        <w:t xml:space="preserve">18. Координационные способности – </w:t>
      </w:r>
    </w:p>
    <w:p w:rsidR="00490D34" w:rsidRDefault="00490D34" w:rsidP="00490D34">
      <w:pPr>
        <w:ind w:left="567"/>
        <w:jc w:val="both"/>
      </w:pPr>
      <w:r>
        <w:t xml:space="preserve">19. Выносливость – </w:t>
      </w:r>
    </w:p>
    <w:p w:rsidR="00490D34" w:rsidRDefault="00490D34" w:rsidP="00490D34">
      <w:pPr>
        <w:ind w:left="567"/>
        <w:jc w:val="both"/>
      </w:pPr>
      <w:r>
        <w:t xml:space="preserve">20. Гибкость – </w:t>
      </w:r>
    </w:p>
    <w:p w:rsidR="00490D34" w:rsidRDefault="00490D34" w:rsidP="00490D34">
      <w:pPr>
        <w:ind w:left="567"/>
        <w:jc w:val="both"/>
      </w:pPr>
      <w:r>
        <w:t xml:space="preserve">21. Структура урока – </w:t>
      </w:r>
    </w:p>
    <w:p w:rsidR="00490D34" w:rsidRDefault="00490D34" w:rsidP="00490D34">
      <w:pPr>
        <w:ind w:left="567"/>
        <w:jc w:val="both"/>
      </w:pPr>
      <w:r>
        <w:t xml:space="preserve">22. Спортивное соревнование – </w:t>
      </w:r>
    </w:p>
    <w:p w:rsidR="00490D34" w:rsidRDefault="00490D34" w:rsidP="00490D34">
      <w:pPr>
        <w:ind w:left="567"/>
        <w:jc w:val="both"/>
      </w:pPr>
      <w:r>
        <w:t>23. Спортивное состязание –</w:t>
      </w:r>
    </w:p>
    <w:p w:rsidR="00490D34" w:rsidRDefault="00490D34" w:rsidP="00490D34">
      <w:pPr>
        <w:ind w:left="567"/>
        <w:jc w:val="both"/>
      </w:pPr>
      <w:r>
        <w:t xml:space="preserve"> 24. Спортивный результат – </w:t>
      </w:r>
    </w:p>
    <w:p w:rsidR="00490D34" w:rsidRDefault="00490D34" w:rsidP="00490D34">
      <w:pPr>
        <w:ind w:left="567"/>
        <w:jc w:val="both"/>
      </w:pPr>
      <w:r>
        <w:t xml:space="preserve">25. Спортивное достижение – </w:t>
      </w:r>
    </w:p>
    <w:p w:rsidR="00490D34" w:rsidRDefault="00490D34" w:rsidP="00490D34">
      <w:pPr>
        <w:ind w:left="567"/>
        <w:jc w:val="both"/>
      </w:pPr>
      <w:r>
        <w:t xml:space="preserve">26. Спортивный рекорд – </w:t>
      </w:r>
    </w:p>
    <w:p w:rsidR="00490D34" w:rsidRDefault="00490D34" w:rsidP="00490D34">
      <w:pPr>
        <w:ind w:left="567"/>
        <w:jc w:val="both"/>
      </w:pPr>
      <w:r>
        <w:t xml:space="preserve">27. Спортивная тренировка – </w:t>
      </w:r>
    </w:p>
    <w:p w:rsidR="00490D34" w:rsidRDefault="00490D34" w:rsidP="00490D34">
      <w:pPr>
        <w:ind w:left="567"/>
        <w:jc w:val="both"/>
      </w:pPr>
      <w:r>
        <w:t xml:space="preserve">28. Физическая подготовка – </w:t>
      </w:r>
    </w:p>
    <w:p w:rsidR="00490D34" w:rsidRDefault="00490D34" w:rsidP="00490D34">
      <w:pPr>
        <w:ind w:left="567"/>
        <w:jc w:val="both"/>
      </w:pPr>
      <w:r>
        <w:t xml:space="preserve">29. Физическая подготовленность </w:t>
      </w:r>
      <w:r>
        <w:t>–</w:t>
      </w:r>
      <w:r>
        <w:t xml:space="preserve"> </w:t>
      </w:r>
    </w:p>
    <w:p w:rsidR="00490D34" w:rsidRDefault="00490D34" w:rsidP="00490D34">
      <w:pPr>
        <w:ind w:left="567"/>
        <w:jc w:val="both"/>
      </w:pPr>
      <w:r>
        <w:t xml:space="preserve">30. Тактика – </w:t>
      </w:r>
    </w:p>
    <w:p w:rsidR="00490D34" w:rsidRDefault="00490D34" w:rsidP="00490D34">
      <w:pPr>
        <w:ind w:left="567"/>
        <w:jc w:val="both"/>
      </w:pPr>
      <w:r>
        <w:t xml:space="preserve">31. Психологическая подготовка – </w:t>
      </w:r>
    </w:p>
    <w:p w:rsidR="00490D34" w:rsidRDefault="00490D34" w:rsidP="00490D34">
      <w:pPr>
        <w:ind w:left="567"/>
        <w:jc w:val="both"/>
      </w:pPr>
      <w:r>
        <w:t xml:space="preserve">32. Цикл – </w:t>
      </w:r>
    </w:p>
    <w:p w:rsidR="00490D34" w:rsidRDefault="00490D34" w:rsidP="00490D34">
      <w:pPr>
        <w:ind w:left="567"/>
        <w:jc w:val="both"/>
      </w:pPr>
      <w:r>
        <w:t xml:space="preserve">33. Микроструктура – </w:t>
      </w:r>
    </w:p>
    <w:p w:rsidR="00490D34" w:rsidRDefault="00490D34" w:rsidP="00490D34">
      <w:pPr>
        <w:ind w:left="567"/>
        <w:jc w:val="both"/>
      </w:pPr>
      <w:r>
        <w:t xml:space="preserve">34. Макроструктура – </w:t>
      </w:r>
    </w:p>
    <w:p w:rsidR="00490D34" w:rsidRDefault="00490D34" w:rsidP="00490D34">
      <w:pPr>
        <w:ind w:left="567"/>
        <w:jc w:val="both"/>
        <w:rPr>
          <w:rFonts w:ascii="Tinos" w:hAnsi="Tinos" w:cs="Tinos"/>
          <w:b/>
        </w:rPr>
      </w:pPr>
      <w:r>
        <w:t>35. Мезоструктура –</w:t>
      </w:r>
    </w:p>
    <w:p w:rsidR="002663F7" w:rsidRDefault="00757DF2" w:rsidP="00490D3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/>
        <w:rPr>
          <w:rFonts w:ascii="Tinos" w:hAnsi="Tinos" w:cs="Tinos"/>
        </w:rPr>
      </w:pPr>
      <w:r>
        <w:rPr>
          <w:rFonts w:ascii="Tinos" w:hAnsi="Tinos" w:cs="Tinos"/>
          <w:spacing w:val="-3"/>
        </w:rPr>
        <w:t xml:space="preserve">         </w:t>
      </w:r>
    </w:p>
    <w:sectPr w:rsidR="0026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F2" w:rsidRDefault="00757DF2">
      <w:r>
        <w:separator/>
      </w:r>
    </w:p>
  </w:endnote>
  <w:endnote w:type="continuationSeparator" w:id="0">
    <w:p w:rsidR="00757DF2" w:rsidRDefault="0075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F2" w:rsidRDefault="00757DF2">
      <w:r>
        <w:separator/>
      </w:r>
    </w:p>
  </w:footnote>
  <w:footnote w:type="continuationSeparator" w:id="0">
    <w:p w:rsidR="00757DF2" w:rsidRDefault="0075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6FDE"/>
    <w:multiLevelType w:val="multilevel"/>
    <w:tmpl w:val="1B82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131"/>
    <w:rsid w:val="FEEB8B8F"/>
    <w:rsid w:val="000838D7"/>
    <w:rsid w:val="001F1538"/>
    <w:rsid w:val="001F27BA"/>
    <w:rsid w:val="002145D3"/>
    <w:rsid w:val="002663F7"/>
    <w:rsid w:val="002854E6"/>
    <w:rsid w:val="003A6870"/>
    <w:rsid w:val="003D5461"/>
    <w:rsid w:val="00490D34"/>
    <w:rsid w:val="006F4345"/>
    <w:rsid w:val="00757DF2"/>
    <w:rsid w:val="00782410"/>
    <w:rsid w:val="007C07FE"/>
    <w:rsid w:val="00817137"/>
    <w:rsid w:val="008309D2"/>
    <w:rsid w:val="00860D2B"/>
    <w:rsid w:val="00A9113D"/>
    <w:rsid w:val="00B22D8D"/>
    <w:rsid w:val="00B467AF"/>
    <w:rsid w:val="00BC31BE"/>
    <w:rsid w:val="00C44A5B"/>
    <w:rsid w:val="00C83F3A"/>
    <w:rsid w:val="00C85B3C"/>
    <w:rsid w:val="00CD1470"/>
    <w:rsid w:val="00D13758"/>
    <w:rsid w:val="00D54770"/>
    <w:rsid w:val="00E75131"/>
    <w:rsid w:val="00EE3D17"/>
    <w:rsid w:val="00F02A26"/>
    <w:rsid w:val="00F547E6"/>
    <w:rsid w:val="00F869CB"/>
    <w:rsid w:val="7AB551EC"/>
    <w:rsid w:val="7F42A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9F11"/>
  <w15:docId w15:val="{925E441A-75F6-49E9-AD11-4F540834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ind w:left="72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Priem</cp:lastModifiedBy>
  <cp:revision>22</cp:revision>
  <cp:lastPrinted>2023-11-22T18:33:00Z</cp:lastPrinted>
  <dcterms:created xsi:type="dcterms:W3CDTF">2018-03-22T04:01:00Z</dcterms:created>
  <dcterms:modified xsi:type="dcterms:W3CDTF">2023-11-23T14:35:00Z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