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BE" w:rsidRDefault="00A856BE" w:rsidP="00227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«Ставропольский государственный медицинский университет»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Институт дополнительного профессионального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33E64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Layout w:type="fixed"/>
        <w:tblLook w:val="0000" w:firstRow="0" w:lastRow="0" w:firstColumn="0" w:lastColumn="0" w:noHBand="0" w:noVBand="0"/>
      </w:tblPr>
      <w:tblGrid>
        <w:gridCol w:w="10281"/>
        <w:gridCol w:w="239"/>
      </w:tblGrid>
      <w:tr w:rsidR="004E0CCA" w:rsidRPr="004E0CCA" w:rsidTr="004E0CCA">
        <w:trPr>
          <w:trHeight w:val="2847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4820"/>
            </w:tblGrid>
            <w:tr w:rsidR="004E0CCA" w:rsidRPr="004E0CCA" w:rsidTr="009D79E5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«УТВЕРЖДЕНО»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ученого совета ИДПО №_____от__________________20___ г.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«СОГЛАСОВАНО» </w:t>
                  </w:r>
                </w:p>
                <w:p w:rsidR="004E0CCA" w:rsidRPr="004E0CCA" w:rsidRDefault="00D317F4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4E0CCA"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 института дополнительного профессионального образования СтГМУ,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  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Агранович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_______20___ г.</w:t>
                  </w:r>
                </w:p>
                <w:p w:rsidR="00063F5D" w:rsidRPr="004E0CCA" w:rsidRDefault="00063F5D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4E0CCA">
        <w:trPr>
          <w:trHeight w:val="404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36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ДОПОЛНИТЕЛЬНАЯ ПРОФЕССИОНАЛЬНАЯ</w:t>
      </w:r>
      <w:r w:rsidR="0015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ВРАЧЕЙ ПО СПЕЦИАЛЬНОСТИ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РАБОЧАЯ УЧЕБНАЯ ПРОГРАММА ЦИКЛА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(название программы)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D26E3B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Всего часов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33E64">
        <w:rPr>
          <w:rFonts w:ascii="Times New Roman" w:hAnsi="Times New Roman" w:cs="Times New Roman"/>
          <w:b/>
          <w:sz w:val="24"/>
          <w:szCs w:val="24"/>
        </w:rPr>
        <w:t>36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 час.  (</w:t>
      </w:r>
      <w:r w:rsidR="00033E6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26E3B">
        <w:rPr>
          <w:rFonts w:ascii="Times New Roman" w:hAnsi="Times New Roman" w:cs="Times New Roman"/>
          <w:b/>
          <w:sz w:val="24"/>
          <w:szCs w:val="24"/>
        </w:rPr>
        <w:t>недел</w:t>
      </w:r>
      <w:r w:rsidR="00033E64">
        <w:rPr>
          <w:rFonts w:ascii="Times New Roman" w:hAnsi="Times New Roman" w:cs="Times New Roman"/>
          <w:b/>
          <w:sz w:val="24"/>
          <w:szCs w:val="24"/>
        </w:rPr>
        <w:t>я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3E64">
        <w:rPr>
          <w:rFonts w:ascii="Times New Roman" w:hAnsi="Times New Roman" w:cs="Times New Roman"/>
          <w:b/>
          <w:sz w:val="24"/>
          <w:szCs w:val="24"/>
        </w:rPr>
        <w:t>0,25 м</w:t>
      </w:r>
      <w:r w:rsidRPr="00D26E3B">
        <w:rPr>
          <w:rFonts w:ascii="Times New Roman" w:hAnsi="Times New Roman" w:cs="Times New Roman"/>
          <w:b/>
          <w:sz w:val="24"/>
          <w:szCs w:val="24"/>
        </w:rPr>
        <w:t>есяц</w:t>
      </w:r>
      <w:r w:rsidR="00033E64">
        <w:rPr>
          <w:rFonts w:ascii="Times New Roman" w:hAnsi="Times New Roman" w:cs="Times New Roman"/>
          <w:b/>
          <w:sz w:val="24"/>
          <w:szCs w:val="24"/>
        </w:rPr>
        <w:t>а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E0CCA" w:rsidRPr="004E0CCA" w:rsidRDefault="00FE523A" w:rsidP="002C063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из них</w:t>
      </w:r>
    </w:p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8"/>
        <w:gridCol w:w="4218"/>
        <w:gridCol w:w="36"/>
      </w:tblGrid>
      <w:tr w:rsidR="00FE523A" w:rsidTr="00FE523A">
        <w:tc>
          <w:tcPr>
            <w:tcW w:w="5353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аудиторных:</w:t>
            </w:r>
          </w:p>
        </w:tc>
        <w:tc>
          <w:tcPr>
            <w:tcW w:w="4254" w:type="dxa"/>
            <w:gridSpan w:val="2"/>
          </w:tcPr>
          <w:p w:rsidR="00FE523A" w:rsidRPr="00FE523A" w:rsidRDefault="00FE523A" w:rsidP="004E0C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523A">
              <w:rPr>
                <w:rFonts w:ascii="Times New Roman" w:hAnsi="Times New Roman" w:cs="Times New Roman"/>
                <w:sz w:val="24"/>
                <w:szCs w:val="24"/>
              </w:rPr>
              <w:t>неаудиторных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068D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лекций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068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ЭО и ДОТ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3E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23A" w:rsidTr="00FE523A">
        <w:trPr>
          <w:gridAfter w:val="1"/>
          <w:wAfter w:w="36" w:type="dxa"/>
        </w:trPr>
        <w:tc>
          <w:tcPr>
            <w:tcW w:w="4785" w:type="dxa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Форма обучения:</w:t>
      </w:r>
      <w:r w:rsidR="0003068D">
        <w:rPr>
          <w:rFonts w:ascii="Times New Roman" w:hAnsi="Times New Roman" w:cs="Times New Roman"/>
          <w:sz w:val="24"/>
          <w:szCs w:val="24"/>
        </w:rPr>
        <w:t xml:space="preserve"> очная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 xml:space="preserve">Режим занятий: </w:t>
      </w:r>
      <w:r w:rsidRPr="004E0CCA">
        <w:rPr>
          <w:rFonts w:ascii="Times New Roman" w:hAnsi="Times New Roman" w:cs="Times New Roman"/>
          <w:sz w:val="24"/>
          <w:szCs w:val="24"/>
        </w:rPr>
        <w:t>6 часов в день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Отчетность</w:t>
      </w:r>
      <w:r w:rsidRPr="004E0CCA">
        <w:rPr>
          <w:rFonts w:ascii="Times New Roman" w:hAnsi="Times New Roman" w:cs="Times New Roman"/>
          <w:sz w:val="24"/>
          <w:szCs w:val="24"/>
        </w:rPr>
        <w:t xml:space="preserve"> зачет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Ставрополь, 20</w:t>
      </w:r>
      <w:r w:rsidR="00033E64">
        <w:rPr>
          <w:rFonts w:ascii="Times New Roman" w:hAnsi="Times New Roman" w:cs="Times New Roman"/>
          <w:sz w:val="24"/>
          <w:szCs w:val="24"/>
        </w:rPr>
        <w:t>22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03068D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(заведующий кафедрой </w:t>
      </w:r>
      <w:r w:rsidR="0003068D">
        <w:rPr>
          <w:rFonts w:ascii="Times New Roman" w:hAnsi="Times New Roman" w:cs="Times New Roman"/>
          <w:sz w:val="24"/>
          <w:szCs w:val="24"/>
        </w:rPr>
        <w:t>д.м.н., профессор В.А. Батурин</w:t>
      </w:r>
      <w:r w:rsidRPr="004E0CCA">
        <w:rPr>
          <w:rFonts w:ascii="Times New Roman" w:hAnsi="Times New Roman" w:cs="Times New Roman"/>
          <w:sz w:val="24"/>
          <w:szCs w:val="24"/>
        </w:rPr>
        <w:t xml:space="preserve">) обсуждена и одобрена на заседании кафедры </w:t>
      </w:r>
      <w:r w:rsidR="009700ED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«</w:t>
      </w:r>
      <w:r w:rsidR="00B17AE5">
        <w:rPr>
          <w:rFonts w:ascii="Times New Roman" w:hAnsi="Times New Roman" w:cs="Times New Roman"/>
          <w:sz w:val="24"/>
          <w:szCs w:val="24"/>
        </w:rPr>
        <w:t>1</w:t>
      </w:r>
      <w:r w:rsidR="009700ED">
        <w:rPr>
          <w:rFonts w:ascii="Times New Roman" w:hAnsi="Times New Roman" w:cs="Times New Roman"/>
          <w:sz w:val="24"/>
          <w:szCs w:val="24"/>
        </w:rPr>
        <w:t>3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  <w:r w:rsidR="009700ED">
        <w:rPr>
          <w:rFonts w:ascii="Times New Roman" w:hAnsi="Times New Roman" w:cs="Times New Roman"/>
          <w:sz w:val="24"/>
          <w:szCs w:val="24"/>
        </w:rPr>
        <w:t xml:space="preserve"> </w:t>
      </w:r>
      <w:r w:rsidR="00B17AE5">
        <w:rPr>
          <w:rFonts w:ascii="Times New Roman" w:hAnsi="Times New Roman" w:cs="Times New Roman"/>
          <w:sz w:val="24"/>
          <w:szCs w:val="24"/>
        </w:rPr>
        <w:t>мая</w:t>
      </w:r>
      <w:r w:rsidR="009700ED">
        <w:rPr>
          <w:rFonts w:ascii="Times New Roman" w:hAnsi="Times New Roman" w:cs="Times New Roman"/>
          <w:sz w:val="24"/>
          <w:szCs w:val="24"/>
        </w:rPr>
        <w:t xml:space="preserve"> 2022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                     протокол № </w:t>
      </w:r>
      <w:r w:rsidR="009700ED">
        <w:rPr>
          <w:rFonts w:ascii="Times New Roman" w:hAnsi="Times New Roman" w:cs="Times New Roman"/>
          <w:sz w:val="24"/>
          <w:szCs w:val="24"/>
        </w:rPr>
        <w:t>1</w:t>
      </w:r>
      <w:r w:rsidR="00B17AE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Зав. кафедрой</w:t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="009700ED">
        <w:rPr>
          <w:rFonts w:ascii="Times New Roman" w:hAnsi="Times New Roman" w:cs="Times New Roman"/>
          <w:sz w:val="24"/>
          <w:szCs w:val="24"/>
        </w:rPr>
        <w:t>проф. Батурин В.А.</w:t>
      </w:r>
      <w:r w:rsidRPr="004E0C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Одобрена  Учебно-методической комиссией ИДПО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«____» _______________20____года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Председатель УМК</w:t>
      </w:r>
      <w:r w:rsidRPr="004E0CCA">
        <w:rPr>
          <w:rFonts w:ascii="Times New Roman" w:hAnsi="Times New Roman" w:cs="Times New Roman"/>
          <w:sz w:val="24"/>
          <w:szCs w:val="24"/>
        </w:rPr>
        <w:tab/>
        <w:t>__________________________ проф. Плугина М.И.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Согласована: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E4D07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0CCA" w:rsidRPr="004E0CCA">
        <w:rPr>
          <w:rFonts w:ascii="Times New Roman" w:hAnsi="Times New Roman" w:cs="Times New Roman"/>
          <w:sz w:val="24"/>
          <w:szCs w:val="24"/>
        </w:rPr>
        <w:t>екан факультет</w:t>
      </w:r>
      <w:r w:rsidR="00D317F4">
        <w:rPr>
          <w:rFonts w:ascii="Times New Roman" w:hAnsi="Times New Roman" w:cs="Times New Roman"/>
          <w:sz w:val="24"/>
          <w:szCs w:val="24"/>
        </w:rPr>
        <w:t>а ____________________________ доц. Гатило И.А.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6F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Рецензенты: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>Э.А. Манвелян, д.ф.н., профессор кафедры фармации ФГАОУ ВПО СКФУ</w:t>
      </w:r>
    </w:p>
    <w:p w:rsidR="004E0CCA" w:rsidRPr="00CE78DE" w:rsidRDefault="0003068D" w:rsidP="0003068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Style w:val="FontStyle19"/>
          <w:rFonts w:ascii="Times New Roman" w:hAnsi="Times New Roman"/>
          <w:b w:val="0"/>
          <w:sz w:val="28"/>
          <w:szCs w:val="28"/>
        </w:rPr>
        <w:tab/>
      </w:r>
      <w:r w:rsidR="004E0CCA" w:rsidRPr="00CE78D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Е.В. Щетинин, д.м.н., профессор, 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и.о. </w:t>
      </w:r>
      <w:r w:rsidRPr="00CE78DE">
        <w:rPr>
          <w:rFonts w:ascii="Times New Roman" w:hAnsi="Times New Roman" w:cs="Times New Roman"/>
          <w:sz w:val="24"/>
          <w:szCs w:val="24"/>
        </w:rPr>
        <w:t>проректор</w:t>
      </w:r>
      <w:r w:rsidR="006D76F8" w:rsidRPr="00CE78DE">
        <w:rPr>
          <w:rFonts w:ascii="Times New Roman" w:hAnsi="Times New Roman" w:cs="Times New Roman"/>
          <w:sz w:val="24"/>
          <w:szCs w:val="24"/>
        </w:rPr>
        <w:t>а</w:t>
      </w:r>
      <w:r w:rsidRPr="00CE78DE">
        <w:rPr>
          <w:rFonts w:ascii="Times New Roman" w:hAnsi="Times New Roman" w:cs="Times New Roman"/>
          <w:sz w:val="24"/>
          <w:szCs w:val="24"/>
        </w:rPr>
        <w:t xml:space="preserve"> по научно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й и </w:t>
      </w:r>
      <w:r w:rsidRPr="00CE78DE">
        <w:rPr>
          <w:rFonts w:ascii="Times New Roman" w:hAnsi="Times New Roman" w:cs="Times New Roman"/>
          <w:sz w:val="24"/>
          <w:szCs w:val="24"/>
        </w:rPr>
        <w:t>инновационной работе</w:t>
      </w:r>
      <w:r w:rsidR="005616FF" w:rsidRPr="00CE78DE">
        <w:rPr>
          <w:rFonts w:ascii="Times New Roman" w:hAnsi="Times New Roman" w:cs="Times New Roman"/>
          <w:sz w:val="24"/>
          <w:szCs w:val="24"/>
        </w:rPr>
        <w:t xml:space="preserve"> ФГБОУ ВО СтГМУ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030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D76F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4E0CCA">
        <w:rPr>
          <w:rFonts w:ascii="Times New Roman" w:hAnsi="Times New Roman" w:cs="Times New Roman"/>
          <w:sz w:val="24"/>
          <w:szCs w:val="24"/>
        </w:rPr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206313" w:rsidRDefault="00206313" w:rsidP="002063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CAD" w:rsidRPr="00787CAD" w:rsidRDefault="00206313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предусматривает необходимость организации и совершенствования службы Клинической фармакологии в соответствии с Приказом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</w:p>
    <w:p w:rsidR="00206313" w:rsidRPr="004E0CCA" w:rsidRDefault="00206313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="006373C8">
        <w:rPr>
          <w:rFonts w:ascii="Times New Roman" w:hAnsi="Times New Roman" w:cs="Times New Roman"/>
          <w:sz w:val="24"/>
          <w:szCs w:val="24"/>
        </w:rPr>
        <w:t>по 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требований: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AD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  <w:r>
        <w:rPr>
          <w:sz w:val="28"/>
          <w:szCs w:val="28"/>
        </w:rPr>
        <w:t>,</w:t>
      </w:r>
      <w:r w:rsidRPr="00787CAD"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рег.номер 1323;</w:t>
      </w:r>
      <w:r>
        <w:rPr>
          <w:sz w:val="28"/>
          <w:szCs w:val="28"/>
        </w:rPr>
        <w:t xml:space="preserve"> 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«Врач-клинический фармаколог», </w:t>
      </w:r>
      <w:r w:rsidRPr="00787CA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</w:p>
    <w:p w:rsidR="006F1814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664E4A" w:rsidRPr="004E0CCA" w:rsidRDefault="00664E4A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4A">
        <w:rPr>
          <w:rFonts w:ascii="Times New Roman" w:hAnsi="Times New Roman" w:cs="Times New Roman"/>
          <w:sz w:val="24"/>
          <w:szCs w:val="24"/>
        </w:rPr>
        <w:t>- Федеральный закон от 21 ноября 2011г. № 323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–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ФЗ «Об основах охраны здоровья граждан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anchor="/document/99/902363828/" w:history="1">
        <w:r w:rsidRPr="004E0CCA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</w:t>
      </w:r>
      <w:r w:rsidR="00BC0352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/document/99/420339191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</w:r>
      </w:hyperlink>
      <w:r w:rsidRPr="00513F26">
        <w:rPr>
          <w:rFonts w:ascii="Times New Roman" w:hAnsi="Times New Roman" w:cs="Times New Roman"/>
          <w:sz w:val="24"/>
          <w:szCs w:val="24"/>
        </w:rPr>
        <w:t>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hyperlink r:id="rId10" w:anchor="/document/99/902100287/bssPhr16/" w:history="1">
        <w:r w:rsidRPr="004E0CCA">
          <w:rPr>
            <w:rFonts w:ascii="Times New Roman" w:hAnsi="Times New Roman" w:cs="Times New Roman"/>
            <w:sz w:val="24"/>
            <w:szCs w:val="24"/>
          </w:rPr>
          <w:t>Минздравсоцразвития России от 7 октября 2008 г. № 700н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244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0CCA">
        <w:rPr>
          <w:rFonts w:ascii="Times New Roman" w:hAnsi="Times New Roman" w:cs="Times New Roman"/>
          <w:sz w:val="24"/>
          <w:szCs w:val="24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1" w:anchor="/document/99/902100287/bssPhr16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Минздравсоцразвития России от 16 апреля 2008 г. № 176н</w:t>
        </w:r>
      </w:hyperlink>
      <w:r w:rsidR="00065926" w:rsidRPr="00513F26">
        <w:rPr>
          <w:rFonts w:ascii="Times New Roman" w:hAnsi="Times New Roman" w:cs="Times New Roman"/>
          <w:sz w:val="24"/>
          <w:szCs w:val="24"/>
        </w:rPr>
        <w:t xml:space="preserve"> </w:t>
      </w:r>
      <w:r w:rsidR="00513F26">
        <w:rPr>
          <w:rFonts w:ascii="Times New Roman" w:hAnsi="Times New Roman" w:cs="Times New Roman"/>
          <w:sz w:val="24"/>
          <w:szCs w:val="24"/>
        </w:rPr>
        <w:t xml:space="preserve"> </w:t>
      </w:r>
      <w:r w:rsidRPr="00513F26">
        <w:rPr>
          <w:rFonts w:ascii="Times New Roman" w:hAnsi="Times New Roman" w:cs="Times New Roman"/>
          <w:sz w:val="24"/>
          <w:szCs w:val="24"/>
        </w:rPr>
        <w:t>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Министерства здравоохранения РФ от 20 декабря 2012 г. № 1183н </w:t>
      </w:r>
      <w:r w:rsidR="00065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0CCA">
        <w:rPr>
          <w:rFonts w:ascii="Times New Roman" w:hAnsi="Times New Roman" w:cs="Times New Roman"/>
          <w:sz w:val="24"/>
          <w:szCs w:val="24"/>
        </w:rPr>
        <w:t xml:space="preserve">«Об утверждении номенклатуры должностей медицинских работников и фармацевтических работников»; </w:t>
      </w:r>
    </w:p>
    <w:p w:rsidR="00513F26" w:rsidRDefault="006F1814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Профессионального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стандарта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>
        <w:rPr>
          <w:rFonts w:ascii="Times New Roman" w:hAnsi="Times New Roman" w:cs="Times New Roman"/>
          <w:sz w:val="24"/>
          <w:szCs w:val="24"/>
        </w:rPr>
        <w:t xml:space="preserve">«Врач-клинический фармаколог», </w:t>
      </w:r>
      <w:r w:rsidR="00787CAD" w:rsidRPr="00787CAD">
        <w:rPr>
          <w:rFonts w:ascii="Times New Roman" w:hAnsi="Times New Roman" w:cs="Times New Roman"/>
          <w:sz w:val="24"/>
          <w:szCs w:val="24"/>
        </w:rPr>
        <w:t>утвержден</w:t>
      </w:r>
      <w:r w:rsidR="00787CAD">
        <w:rPr>
          <w:sz w:val="28"/>
          <w:szCs w:val="28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  <w:r w:rsidR="00787CAD">
        <w:rPr>
          <w:rFonts w:ascii="Times New Roman" w:hAnsi="Times New Roman" w:cs="Times New Roman"/>
          <w:sz w:val="24"/>
          <w:szCs w:val="24"/>
        </w:rPr>
        <w:t xml:space="preserve"> и зарегистрированного в Минюсте России </w:t>
      </w:r>
      <w:r w:rsidR="004009E3">
        <w:rPr>
          <w:rFonts w:ascii="Times New Roman" w:hAnsi="Times New Roman" w:cs="Times New Roman"/>
          <w:sz w:val="24"/>
          <w:szCs w:val="24"/>
        </w:rPr>
        <w:t>26 августа 2020 года, регистрационный № 59475.</w:t>
      </w:r>
    </w:p>
    <w:p w:rsidR="00787CAD" w:rsidRDefault="00787CAD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8B198F" w:rsidRDefault="008B198F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26" w:rsidRPr="00513F26" w:rsidRDefault="004E0CCA" w:rsidP="00513F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Цель дополнительной профессиональной программы</w:t>
      </w:r>
      <w:r w:rsidR="00513F2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513F26">
        <w:rPr>
          <w:rFonts w:ascii="Times New Roman" w:hAnsi="Times New Roman" w:cs="Times New Roman"/>
          <w:sz w:val="24"/>
          <w:szCs w:val="24"/>
        </w:rPr>
        <w:t xml:space="preserve">подготовка квалифицированного врача-специалиста «клинического фармаколога», обладающего системой общекультурных и профессиональных компетенций, способного и готового для самостоятельной профессиональной деятельности в качестве клинического фармаколога. </w:t>
      </w:r>
    </w:p>
    <w:p w:rsidR="008C5AD1" w:rsidRDefault="008C5AD1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CCA" w:rsidRDefault="008C5AD1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D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D26E3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F26" w:rsidRPr="00513F26" w:rsidRDefault="00513F26" w:rsidP="00513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1</w:t>
      </w:r>
      <w:r w:rsidRPr="00513F26">
        <w:rPr>
          <w:rFonts w:ascii="Times New Roman" w:hAnsi="Times New Roman" w:cs="Times New Roman"/>
          <w:sz w:val="24"/>
          <w:szCs w:val="24"/>
        </w:rPr>
        <w:t>.  Совершенствование практических навыков соответственно программе обучения.</w:t>
      </w:r>
    </w:p>
    <w:p w:rsidR="00513F26" w:rsidRPr="00513F26" w:rsidRDefault="00513F26" w:rsidP="00513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2. Отработка навыков индивидуального подхода к больному на основе интеграции знаний и умений, полученных по всей программе обучения.</w:t>
      </w:r>
    </w:p>
    <w:p w:rsidR="00513F26" w:rsidRDefault="00513F26" w:rsidP="00513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3. Освоение новых современных методов диагностики и лечения больных, необходимых в самостоятельной работе врача - клинического фармаколога в соответствии с положением о враче - специалисте.</w:t>
      </w:r>
    </w:p>
    <w:p w:rsidR="004E0CCA" w:rsidRPr="00F3024F" w:rsidRDefault="004E0CCA" w:rsidP="00C51B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="00C51B2C">
        <w:rPr>
          <w:rFonts w:ascii="Times New Roman" w:hAnsi="Times New Roman" w:cs="Times New Roman"/>
          <w:sz w:val="24"/>
          <w:szCs w:val="24"/>
        </w:rPr>
        <w:t>: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повышения квалификации </w:t>
      </w: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51B2C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</w:t>
      </w:r>
      <w:r w:rsidR="004D0CE3">
        <w:rPr>
          <w:rFonts w:ascii="Times New Roman" w:hAnsi="Times New Roman" w:cs="Times New Roman"/>
          <w:sz w:val="24"/>
          <w:szCs w:val="24"/>
        </w:rPr>
        <w:t>Врач клинический фармаколог</w:t>
      </w:r>
      <w:r w:rsidRPr="004E0CCA">
        <w:rPr>
          <w:rFonts w:ascii="Times New Roman" w:hAnsi="Times New Roman" w:cs="Times New Roman"/>
          <w:sz w:val="24"/>
          <w:szCs w:val="24"/>
        </w:rPr>
        <w:t xml:space="preserve">», утвержденного Приказом Минтруда России от </w:t>
      </w:r>
      <w:r w:rsidR="004D0CE3">
        <w:rPr>
          <w:rFonts w:ascii="Times New Roman" w:hAnsi="Times New Roman" w:cs="Times New Roman"/>
          <w:sz w:val="24"/>
          <w:szCs w:val="24"/>
        </w:rPr>
        <w:t>31 июля 2020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4D0CE3">
        <w:rPr>
          <w:rFonts w:ascii="Times New Roman" w:hAnsi="Times New Roman" w:cs="Times New Roman"/>
          <w:sz w:val="24"/>
          <w:szCs w:val="24"/>
        </w:rPr>
        <w:t>477</w:t>
      </w:r>
      <w:r w:rsidRPr="004E0CCA">
        <w:rPr>
          <w:rFonts w:ascii="Times New Roman" w:hAnsi="Times New Roman" w:cs="Times New Roman"/>
          <w:sz w:val="24"/>
          <w:szCs w:val="24"/>
        </w:rPr>
        <w:t xml:space="preserve">н. Трудовая(ые) функция(и): 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Код А, уровень квалификации </w:t>
      </w:r>
      <w:r w:rsidR="00316A74">
        <w:rPr>
          <w:rFonts w:ascii="Times New Roman" w:hAnsi="Times New Roman" w:cs="Times New Roman"/>
          <w:sz w:val="24"/>
          <w:szCs w:val="24"/>
        </w:rPr>
        <w:t>8</w:t>
      </w:r>
      <w:r w:rsidRPr="004E0CCA">
        <w:rPr>
          <w:rFonts w:ascii="Times New Roman" w:hAnsi="Times New Roman" w:cs="Times New Roman"/>
          <w:sz w:val="24"/>
          <w:szCs w:val="24"/>
        </w:rPr>
        <w:t>;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профессиональной программы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4D0CE3">
        <w:rPr>
          <w:rFonts w:ascii="Times New Roman" w:hAnsi="Times New Roman" w:cs="Times New Roman"/>
          <w:sz w:val="24"/>
          <w:szCs w:val="24"/>
        </w:rPr>
        <w:t>врачей по теме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 </w:t>
      </w:r>
      <w:r w:rsidR="004D0CE3">
        <w:rPr>
          <w:rFonts w:ascii="Times New Roman" w:hAnsi="Times New Roman" w:cs="Times New Roman"/>
          <w:sz w:val="24"/>
          <w:szCs w:val="24"/>
        </w:rPr>
        <w:t>клинической фармакологии в рамках основных трудовых функций.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E4" w:rsidRDefault="00BF48E4">
      <w:pPr>
        <w:rPr>
          <w:rFonts w:ascii="Times New Roman" w:hAnsi="Times New Roman" w:cs="Times New Roman"/>
          <w:b/>
          <w:sz w:val="24"/>
          <w:szCs w:val="24"/>
        </w:rPr>
      </w:pPr>
    </w:p>
    <w:p w:rsidR="00EE27CE" w:rsidRDefault="00EE27CE">
      <w:pPr>
        <w:rPr>
          <w:rFonts w:ascii="Times New Roman" w:hAnsi="Times New Roman" w:cs="Times New Roman"/>
          <w:b/>
          <w:sz w:val="24"/>
          <w:szCs w:val="24"/>
        </w:rPr>
      </w:pP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AA4EF9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C6A" w:rsidRPr="00F97C6A" w:rsidRDefault="004E0CCA" w:rsidP="00F97C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ПК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3C178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</w:t>
      </w:r>
      <w:r w:rsidR="00F97C6A">
        <w:rPr>
          <w:rFonts w:ascii="Times New Roman" w:hAnsi="Times New Roman" w:cs="Times New Roman"/>
          <w:sz w:val="24"/>
          <w:szCs w:val="24"/>
        </w:rPr>
        <w:t xml:space="preserve"> </w:t>
      </w:r>
      <w:r w:rsidR="00F97C6A" w:rsidRPr="00F97C6A">
        <w:rPr>
          <w:rFonts w:ascii="Times New Roman" w:hAnsi="Times New Roman" w:cs="Times New Roman"/>
          <w:sz w:val="24"/>
          <w:szCs w:val="24"/>
        </w:rPr>
        <w:t>с ФГОС ВО по специальности Клиническая фармакология».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F97C6A" w:rsidRPr="00F3024F" w:rsidRDefault="00F97C6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врача - клинического фармаколога;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к логическому и аргументированному анализу, публичной речи, ведению дискуссии и полемики, редактированию текстов профессионального терапевтического и клинико-фармакологического содержания,  осуществлению воспитательной и педагогической деятельности, сотрудничеству и разрешению конфликтов, к толерантности;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«клиническая фармакология»;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диагностической </w:t>
      </w:r>
      <w:r w:rsidRPr="00F97C6A">
        <w:rPr>
          <w:rFonts w:ascii="Times New Roman" w:hAnsi="Times New Roman" w:cs="Times New Roman"/>
          <w:sz w:val="24"/>
          <w:szCs w:val="24"/>
          <w:u w:val="single"/>
        </w:rPr>
        <w:t>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7C6A">
        <w:rPr>
          <w:rFonts w:ascii="Times New Roman" w:hAnsi="Times New Roman" w:cs="Times New Roman"/>
          <w:sz w:val="24"/>
          <w:szCs w:val="24"/>
        </w:rPr>
        <w:t>пособность и готовность к анализу результатов на основании диагностического исследования  в области клиническая фармакология;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 пациентов для своевременного назначения терапии.</w:t>
      </w:r>
    </w:p>
    <w:p w:rsidR="00F97C6A" w:rsidRPr="00EE27CE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выявлять у пациентов основные патологические симптомы и синдромы заболеваний органов и систем,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состояний;</w:t>
      </w:r>
    </w:p>
    <w:p w:rsidR="00EE27CE" w:rsidRPr="00F97C6A" w:rsidRDefault="00EE27CE" w:rsidP="00EE27CE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7CE">
        <w:rPr>
          <w:rFonts w:ascii="Times New Roman" w:hAnsi="Times New Roman" w:cs="Times New Roman"/>
          <w:sz w:val="24"/>
          <w:szCs w:val="24"/>
          <w:u w:val="single"/>
        </w:rPr>
        <w:lastRenderedPageBreak/>
        <w:t>в лечебной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выполнять основные лечебные мероприятия при 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жизнеопасные  нарушения  сердечного ритма и расстройства гемодинамики, использовать методики их немедленного устранения, осуществлять необходимые мероприятия;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назначать пациентам адекватное  лечение в соответствии с поставленным диагнозом, осуществлять алгоритм выбора медикаментозной и немедикаментозной 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реабилитационной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давать рекомендации по выбору оптимального режима в период реабилитации (двигательной активности в зависимости от морфофункционального статуса), определять  показания и противопоказания к назначению средств лечебной физкультуры, физиотерапии, рефлексотерапии, фитотерапии;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профилактической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 взрослого населения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оценки природных и медико-социальных факторов в развитии 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организационно-управленческой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нормативную документацию, принятую в здравоохранении 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F97C6A">
        <w:rPr>
          <w:rFonts w:ascii="Times New Roman" w:hAnsi="Times New Roman" w:cs="Times New Roman"/>
          <w:i/>
          <w:sz w:val="24"/>
          <w:szCs w:val="24"/>
        </w:rPr>
        <w:t>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знания организационной структуры службы клинической фармакологии,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обучающегося по окончанию обучения</w:t>
      </w:r>
    </w:p>
    <w:p w:rsidR="004E0CCA" w:rsidRPr="004A20C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приведен в соответствии с профессиональным стандартом</w:t>
      </w:r>
      <w:r w:rsidR="0034080F">
        <w:rPr>
          <w:rFonts w:ascii="Times New Roman" w:hAnsi="Times New Roman" w:cs="Times New Roman"/>
          <w:sz w:val="24"/>
          <w:szCs w:val="24"/>
        </w:rPr>
        <w:t xml:space="preserve"> </w:t>
      </w:r>
      <w:r w:rsidR="004A20CF" w:rsidRPr="004A20CF">
        <w:rPr>
          <w:rFonts w:ascii="Times New Roman" w:hAnsi="Times New Roman" w:cs="Times New Roman"/>
          <w:sz w:val="24"/>
          <w:szCs w:val="24"/>
        </w:rPr>
        <w:t>«Врач клинический фармаколог»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0CF" w:rsidRDefault="004E0CCA" w:rsidP="004A20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</w:t>
      </w:r>
      <w:r w:rsidRPr="00F3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rFonts w:eastAsiaTheme="minorHAnsi"/>
          <w:sz w:val="24"/>
          <w:szCs w:val="24"/>
        </w:rPr>
        <w:lastRenderedPageBreak/>
        <w:t>Порядки оказания медицинской помощи, правила проведения диагностических исследований, стандарты медицинской помощи и клинические рекомендации по профилю деятельности медицинской организации (структурного подразделения)</w:t>
      </w:r>
      <w:r w:rsidR="00F3024F" w:rsidRPr="004A20CF">
        <w:rPr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Структур</w:t>
      </w:r>
      <w:r>
        <w:rPr>
          <w:sz w:val="24"/>
          <w:szCs w:val="24"/>
        </w:rPr>
        <w:t>у</w:t>
      </w:r>
      <w:r w:rsidRPr="004A20CF">
        <w:rPr>
          <w:sz w:val="24"/>
          <w:szCs w:val="24"/>
        </w:rPr>
        <w:t xml:space="preserve"> и функционирование системы фармаконадзора в Российской Федерации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Особенности фармакокинетики и фармакодинамики лекарственных препаратов у пациентов пожилого и старческого возраста, пациентов с нарушениями функций печени и (или) почек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Классификаци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эпидемиологи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факторы риска, механизмы развития, профилактика, методы коррекции нежелательных реакций при применении лекарственных препаратов, в том числе при полипрагмазии и у пациентов с нарушением функций печени и (или) почек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Клинические, лабораторные и инструментальные методы оценки эффективности и безопасности лекарственных препаратов, необходимая кратность их применения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Принципы коррекции и профилактики нежелательных реакций при применении лекарственных препаратов различных фармакологических групп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уметь (УМ)</w:t>
      </w:r>
      <w:r w:rsidR="00CB61C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302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024F" w:rsidRDefault="00920355" w:rsidP="008D2D82">
      <w:pPr>
        <w:pStyle w:val="a8"/>
        <w:widowControl w:val="0"/>
        <w:numPr>
          <w:ilvl w:val="0"/>
          <w:numId w:val="13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сбор сведений у пациентов (их законных представителей) о ранее принимаемых лекарственных препаратах, включая информацию о способах их введения и применения, дозах, кратности приема, длительности применения, побочных действиях, нежелательных реакциях при применении лекарственных препаратов, аллергических реакциях.</w:t>
      </w:r>
    </w:p>
    <w:p w:rsidR="004E0CCA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Консультировать врачей-специалистов, включая лечащих врачей, по вопросам выбора 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Оценивать риск развития нежелательных реакций при применении лекарственных препаратов и неэффективности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Разрабатывать план оценки эффективности и безопасности применения лекарственных препаратов и контролировать его исполнение у пациентов с предшествующей неэффективностью лечения или с возникшей нежелательной реакцией при применении лекарственных препаратов</w:t>
      </w:r>
      <w:r>
        <w:rPr>
          <w:sz w:val="24"/>
          <w:szCs w:val="24"/>
        </w:rPr>
        <w:t>.</w:t>
      </w:r>
    </w:p>
    <w:p w:rsid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выбор противомикробных лекарственных препаратов и их режимов дозирования с учетом результатов микробиологического исследования,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Использовать информацию из инструкций по медицинскому применению лекарственных препаратов</w:t>
      </w:r>
      <w:r>
        <w:rPr>
          <w:sz w:val="24"/>
          <w:szCs w:val="24"/>
        </w:rPr>
        <w:t>.</w:t>
      </w:r>
    </w:p>
    <w:p w:rsidR="00920355" w:rsidRDefault="004E0CCA" w:rsidP="009203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Навыками и</w:t>
      </w:r>
      <w:r w:rsidRPr="00D22D15">
        <w:rPr>
          <w:sz w:val="24"/>
          <w:szCs w:val="24"/>
        </w:rPr>
        <w:t>нтерпретации результатов фармакогенетического тестирования и терапевтического лекарственного мониторинга и коррекции лечения на основании полученных результатов исследований.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22D15">
        <w:rPr>
          <w:sz w:val="24"/>
          <w:szCs w:val="24"/>
        </w:rPr>
        <w:t xml:space="preserve">Навыками </w:t>
      </w:r>
      <w:r w:rsidR="00920355" w:rsidRPr="00D22D15">
        <w:rPr>
          <w:sz w:val="24"/>
          <w:szCs w:val="24"/>
        </w:rPr>
        <w:t>оказания медицинской помощи при передозировке лекарственными препаратами (в том числе по вопросам применения антидотов) в соответствии с порядками оказания медицинской помощи, клиническими рекомендациями, с учетом стандартов медицинской помощи;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 w:rsidRPr="00D22D15">
        <w:rPr>
          <w:sz w:val="24"/>
          <w:szCs w:val="24"/>
        </w:rPr>
        <w:t xml:space="preserve">Навыками </w:t>
      </w:r>
      <w:r w:rsidR="00920355" w:rsidRPr="00D22D15">
        <w:rPr>
          <w:sz w:val="24"/>
          <w:szCs w:val="24"/>
        </w:rPr>
        <w:t xml:space="preserve">выбора и применения лекарственных препаратов при оказании паллиативной медицинской помощи;- взаимодействия лекарственных препаратов </w:t>
      </w:r>
      <w:r w:rsidR="00920355" w:rsidRPr="00D22D15">
        <w:rPr>
          <w:sz w:val="24"/>
          <w:szCs w:val="24"/>
        </w:rPr>
        <w:lastRenderedPageBreak/>
        <w:t xml:space="preserve">между собой, с другими лекарственными препаратами, </w:t>
      </w:r>
      <w:r w:rsidRPr="00D22D15">
        <w:rPr>
          <w:sz w:val="24"/>
          <w:szCs w:val="24"/>
        </w:rPr>
        <w:t>пищевыми продуктами, алкоголем.</w:t>
      </w:r>
    </w:p>
    <w:p w:rsidR="00D22D1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Навыками расчета дозы у пациентов с нарушением функций печени и почек.</w:t>
      </w:r>
    </w:p>
    <w:p w:rsidR="00F3024F" w:rsidRDefault="004E0CCA" w:rsidP="00D22D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Контроля проведения лабораторных и микробиологических исследований по оценке эффективности и безопасности применения противомикробных лекарственных препаратов, ассоциированных с высоким риском селекции полирезистентных штаммов микроорганизмов в соответствии с правилами проведения диагностических исследований, клиническими рекомендациями, с учетом стандартов медицинской помощи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выявления полипрагмазии и отмены лекарственных препаратов, применяемых без достаточного обоснования.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Мониторинг</w:t>
      </w:r>
      <w:r w:rsidR="007913C2" w:rsidRPr="007913C2">
        <w:rPr>
          <w:sz w:val="24"/>
          <w:szCs w:val="24"/>
        </w:rPr>
        <w:t>а</w:t>
      </w:r>
      <w:r w:rsidRPr="007913C2">
        <w:rPr>
          <w:sz w:val="24"/>
          <w:szCs w:val="24"/>
        </w:rPr>
        <w:t xml:space="preserve"> эффективности мероприятий по предотвращению и уменьшению устойчивости возбудителей инфекций к противомикробным лекарственным препаратам в медицинской организации (структурном подразделении)</w:t>
      </w:r>
    </w:p>
    <w:p w:rsidR="00D22D15" w:rsidRP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Определения целей, сроков и периодичности проведения фармакоэпидемиологического и (или) фармакоэкономического анализа в медицинской организации (структурном подразделении)</w:t>
      </w:r>
    </w:p>
    <w:p w:rsid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Анализа рациональности использования лекарственных препаратов в медицинской организации (структурном подразделении)</w:t>
      </w:r>
      <w:r>
        <w:rPr>
          <w:sz w:val="24"/>
          <w:szCs w:val="24"/>
        </w:rPr>
        <w:t>.</w:t>
      </w:r>
    </w:p>
    <w:p w:rsidR="007913C2" w:rsidRDefault="007913C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ТРЕБОВАНИЯ К ИТОГОВОЙ АТТЕСТАЦИИ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1. Итоговая  аттестация после дополнительной профессиональной программы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r w:rsidR="00601EAB">
        <w:rPr>
          <w:rFonts w:ascii="Times New Roman" w:hAnsi="Times New Roman" w:cs="Times New Roman"/>
          <w:sz w:val="24"/>
          <w:szCs w:val="24"/>
        </w:rPr>
        <w:t xml:space="preserve">зачета </w:t>
      </w:r>
      <w:r w:rsidRPr="004E0CCA">
        <w:rPr>
          <w:rFonts w:ascii="Times New Roman" w:hAnsi="Times New Roman" w:cs="Times New Roman"/>
          <w:sz w:val="24"/>
          <w:szCs w:val="24"/>
        </w:rPr>
        <w:t xml:space="preserve">и должна выявлять теоретическую и практическую подготовку врача-специалиста по </w:t>
      </w:r>
      <w:r w:rsidR="00601EAB">
        <w:rPr>
          <w:rFonts w:ascii="Times New Roman" w:hAnsi="Times New Roman" w:cs="Times New Roman"/>
          <w:sz w:val="24"/>
          <w:szCs w:val="24"/>
        </w:rPr>
        <w:t>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 в соответствии с содержанием </w:t>
      </w:r>
      <w:r w:rsidR="007B5D72">
        <w:rPr>
          <w:rFonts w:ascii="Times New Roman" w:hAnsi="Times New Roman" w:cs="Times New Roman"/>
          <w:sz w:val="24"/>
          <w:szCs w:val="24"/>
        </w:rPr>
        <w:t>дополнительной профессиональной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2. Обучающийся допускается к итоговой аттестации после успешного освоения рабочей программы  в объеме,  предусмотренном учебным планом. 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3. Лица, успешно освоившие дополнительную профессиональную программу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4E0CCA">
        <w:rPr>
          <w:rFonts w:ascii="Times New Roman" w:hAnsi="Times New Roman" w:cs="Times New Roman"/>
          <w:sz w:val="24"/>
          <w:szCs w:val="24"/>
        </w:rPr>
        <w:t>» получают 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BF48E4" w:rsidP="003A7A9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E0CCA"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B5D72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B61C1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3F02F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 w:rsidR="00CB61C1"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Категория обучающихся: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 xml:space="preserve">врачи клинические фармакологи, врачи </w:t>
      </w:r>
      <w:r w:rsidR="003F02F8">
        <w:rPr>
          <w:rFonts w:ascii="Times New Roman" w:hAnsi="Times New Roman" w:cs="Times New Roman"/>
          <w:sz w:val="24"/>
          <w:szCs w:val="24"/>
        </w:rPr>
        <w:t>педиатры</w:t>
      </w:r>
      <w:r w:rsidR="00CB61C1">
        <w:rPr>
          <w:rFonts w:ascii="Times New Roman" w:hAnsi="Times New Roman" w:cs="Times New Roman"/>
          <w:sz w:val="24"/>
          <w:szCs w:val="24"/>
        </w:rPr>
        <w:t>, врачи общей практики.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Срок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>36</w:t>
      </w:r>
      <w:r w:rsidRPr="004E0CCA">
        <w:rPr>
          <w:rFonts w:ascii="Times New Roman" w:hAnsi="Times New Roman" w:cs="Times New Roman"/>
          <w:sz w:val="24"/>
          <w:szCs w:val="24"/>
        </w:rPr>
        <w:t xml:space="preserve"> час</w:t>
      </w:r>
      <w:r w:rsidR="00CB61C1">
        <w:rPr>
          <w:rFonts w:ascii="Times New Roman" w:hAnsi="Times New Roman" w:cs="Times New Roman"/>
          <w:sz w:val="24"/>
          <w:szCs w:val="24"/>
        </w:rPr>
        <w:t>ов</w:t>
      </w:r>
      <w:r w:rsidRPr="004E0CCA">
        <w:rPr>
          <w:rFonts w:ascii="Times New Roman" w:hAnsi="Times New Roman" w:cs="Times New Roman"/>
          <w:sz w:val="24"/>
          <w:szCs w:val="24"/>
        </w:rPr>
        <w:t xml:space="preserve"> (</w:t>
      </w:r>
      <w:r w:rsidR="00CB61C1">
        <w:rPr>
          <w:rFonts w:ascii="Times New Roman" w:hAnsi="Times New Roman" w:cs="Times New Roman"/>
          <w:sz w:val="24"/>
          <w:szCs w:val="24"/>
        </w:rPr>
        <w:t>1</w:t>
      </w:r>
      <w:r w:rsidRPr="004E0CCA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B61C1">
        <w:rPr>
          <w:rFonts w:ascii="Times New Roman" w:hAnsi="Times New Roman" w:cs="Times New Roman"/>
          <w:sz w:val="24"/>
          <w:szCs w:val="24"/>
        </w:rPr>
        <w:t>я</w:t>
      </w:r>
      <w:r w:rsidRPr="004E0CCA">
        <w:rPr>
          <w:rFonts w:ascii="Times New Roman" w:hAnsi="Times New Roman" w:cs="Times New Roman"/>
          <w:sz w:val="24"/>
          <w:szCs w:val="24"/>
        </w:rPr>
        <w:t xml:space="preserve">, </w:t>
      </w:r>
      <w:r w:rsidR="00CB61C1">
        <w:rPr>
          <w:rFonts w:ascii="Times New Roman" w:hAnsi="Times New Roman" w:cs="Times New Roman"/>
          <w:sz w:val="24"/>
          <w:szCs w:val="24"/>
        </w:rPr>
        <w:t>0,25</w:t>
      </w:r>
      <w:r w:rsidRPr="004E0CCA">
        <w:rPr>
          <w:rFonts w:ascii="Times New Roman" w:hAnsi="Times New Roman" w:cs="Times New Roman"/>
          <w:sz w:val="24"/>
          <w:szCs w:val="24"/>
        </w:rPr>
        <w:t xml:space="preserve"> месяца)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E0CCA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4E0CCA" w:rsidRPr="004E0CCA" w:rsidRDefault="004E0CCA" w:rsidP="00CB61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очная с отрывом от работы </w:t>
      </w:r>
    </w:p>
    <w:p w:rsidR="009D79E5" w:rsidRPr="00E20D37" w:rsidRDefault="009D79E5" w:rsidP="009D79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D37">
        <w:rPr>
          <w:rFonts w:ascii="Times New Roman" w:hAnsi="Times New Roman"/>
          <w:b/>
          <w:sz w:val="24"/>
          <w:szCs w:val="24"/>
        </w:rPr>
        <w:t>Распределение часов по модулям (курсам)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963"/>
        <w:gridCol w:w="808"/>
        <w:gridCol w:w="1172"/>
        <w:gridCol w:w="1701"/>
        <w:gridCol w:w="1276"/>
        <w:gridCol w:w="1138"/>
      </w:tblGrid>
      <w:tr w:rsidR="009D79E5" w:rsidRPr="009023CA" w:rsidTr="009D79E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  <w:r w:rsidRPr="009023CA">
              <w:rPr>
                <w:rStyle w:val="af5"/>
                <w:rFonts w:ascii="Times New Roman" w:hAnsi="Times New Roman"/>
              </w:rPr>
              <w:footnoteReference w:id="1"/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9D79E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средств терапии болезней органов дыхания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212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средств терапии болезней органов </w:t>
            </w:r>
            <w:r w:rsidR="003F02F8">
              <w:rPr>
                <w:rFonts w:ascii="Times New Roman" w:hAnsi="Times New Roman"/>
                <w:sz w:val="24"/>
                <w:szCs w:val="24"/>
              </w:rPr>
              <w:t>мочевыводящей системы и кроветворения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124749" w:rsidRDefault="00E810B5" w:rsidP="009D79E5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4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FF6153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124749" w:rsidRDefault="00E810B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4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27CE" w:rsidRPr="005C392C" w:rsidRDefault="005C392C" w:rsidP="005C392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C392C">
        <w:rPr>
          <w:rFonts w:ascii="Times New Roman" w:hAnsi="Times New Roman"/>
          <w:sz w:val="24"/>
          <w:szCs w:val="24"/>
        </w:rPr>
        <w:t xml:space="preserve">Практические занятия </w:t>
      </w:r>
      <w:r>
        <w:rPr>
          <w:rFonts w:ascii="Times New Roman" w:hAnsi="Times New Roman"/>
          <w:sz w:val="24"/>
          <w:szCs w:val="24"/>
        </w:rPr>
        <w:t xml:space="preserve">реализуются </w:t>
      </w:r>
      <w:r w:rsidRPr="005C392C">
        <w:rPr>
          <w:rFonts w:ascii="Times New Roman" w:hAnsi="Times New Roman"/>
          <w:sz w:val="24"/>
          <w:szCs w:val="24"/>
        </w:rPr>
        <w:t>в виде стажировки.</w:t>
      </w:r>
    </w:p>
    <w:p w:rsidR="005C392C" w:rsidRDefault="005C392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AFC" w:rsidRPr="004E0CCA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D15AFC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</w:t>
      </w:r>
    </w:p>
    <w:p w:rsidR="00D15AFC" w:rsidRPr="004E0CCA" w:rsidRDefault="00D15AFC" w:rsidP="00D15AF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12"/>
        <w:gridCol w:w="2694"/>
        <w:gridCol w:w="850"/>
        <w:gridCol w:w="1134"/>
        <w:gridCol w:w="1276"/>
        <w:gridCol w:w="963"/>
        <w:gridCol w:w="850"/>
        <w:gridCol w:w="1135"/>
      </w:tblGrid>
      <w:tr w:rsidR="009D79E5" w:rsidRPr="009023CA" w:rsidTr="00FF6153">
        <w:trPr>
          <w:cantSplit/>
          <w:trHeight w:val="2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FF74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FF6153">
        <w:trPr>
          <w:cantSplit/>
          <w:trHeight w:val="23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FF7427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ДОТ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53">
              <w:rPr>
                <w:rFonts w:ascii="Times New Roman" w:hAnsi="Times New Roman"/>
                <w:sz w:val="24"/>
                <w:szCs w:val="24"/>
              </w:rPr>
              <w:t>Фармакоэкономика, ле</w:t>
            </w:r>
            <w:r w:rsidRPr="00FF6153">
              <w:rPr>
                <w:rFonts w:ascii="Times New Roman" w:hAnsi="Times New Roman"/>
                <w:sz w:val="24"/>
                <w:szCs w:val="24"/>
              </w:rPr>
              <w:softHyphen/>
              <w:t>карственный формуляр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4E166E" w:rsidP="004E16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66E">
              <w:rPr>
                <w:rFonts w:ascii="Times New Roman" w:hAnsi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  <w:r w:rsidRPr="00FF6153">
              <w:rPr>
                <w:rStyle w:val="FontStyle50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4E166E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1C6523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 w:rsidR="003F02F8">
              <w:rPr>
                <w:rFonts w:ascii="Times New Roman" w:hAnsi="Times New Roman" w:cs="Times New Roman"/>
                <w:bCs/>
                <w:sz w:val="24"/>
                <w:szCs w:val="24"/>
              </w:rPr>
              <w:t>. Возрастные особенности применения ЛС.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1C6523" w:rsidRDefault="00AA1810" w:rsidP="00AA1810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AA1810" w:rsidP="003F02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3F02F8">
              <w:rPr>
                <w:rFonts w:ascii="Times New Roman" w:hAnsi="Times New Roman"/>
                <w:sz w:val="24"/>
                <w:szCs w:val="24"/>
              </w:rPr>
              <w:t>педиатра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Клиническая фармако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логия средств, приме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няемых при заболевани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ях 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="0092128F">
              <w:rPr>
                <w:rStyle w:val="FontStyle50"/>
                <w:b w:val="0"/>
                <w:sz w:val="24"/>
                <w:szCs w:val="24"/>
              </w:rPr>
              <w:t>. Муковисцидоз.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3F02F8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Синдром бронхиальной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обструкции у детей</w:t>
            </w:r>
            <w:r w:rsidR="00AA18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92128F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Клиническая фармакология средств терапии болезней органов </w:t>
            </w:r>
            <w:r w:rsidR="00921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мочевыводящей системы и кроветворения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92128F" w:rsidP="0069026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92128F" w:rsidP="0069026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Анемии и нарушения обмена у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124749" w:rsidRDefault="00500DE9" w:rsidP="0069026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4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124749" w:rsidRDefault="00500DE9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4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8DE" w:rsidRPr="00CE78DE" w:rsidRDefault="00CE78DE" w:rsidP="00CE78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При обучении слушателей по предлагаемой программе, кроме </w:t>
      </w:r>
      <w:r w:rsidR="000A6E4B">
        <w:rPr>
          <w:rFonts w:ascii="Times New Roman" w:hAnsi="Times New Roman" w:cs="Times New Roman"/>
          <w:sz w:val="24"/>
          <w:szCs w:val="24"/>
        </w:rPr>
        <w:t>18</w:t>
      </w:r>
      <w:r w:rsidRPr="00CE78DE">
        <w:rPr>
          <w:rFonts w:ascii="Times New Roman" w:hAnsi="Times New Roman" w:cs="Times New Roman"/>
          <w:sz w:val="24"/>
          <w:szCs w:val="24"/>
        </w:rPr>
        <w:t xml:space="preserve"> аудиторных часов, 18 часов (50% от общего аудиторного времени)  отводится  для самоподготовки, которая включает в себя изучение предлагаемой литературы и прочитанных лекций, знакомство с интернет-ресурсами, подготовка к текущей и итоговой аттестации.</w:t>
      </w:r>
    </w:p>
    <w:p w:rsidR="002C0636" w:rsidRDefault="002C0636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ДОПОЛНИТЕЛЬНОЙ ПРОФЕССИОНАЛЬНОЙ ПРОГРАММЫ ПОВЫШЕНИЯ КВАЛИФИКАЦИИ</w:t>
      </w:r>
      <w:r w:rsidR="00C4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8DE">
        <w:rPr>
          <w:rFonts w:ascii="Times New Roman" w:hAnsi="Times New Roman" w:cs="Times New Roman"/>
          <w:b/>
          <w:sz w:val="24"/>
          <w:szCs w:val="24"/>
        </w:rPr>
        <w:t xml:space="preserve">«КЛИНИЧЕСКАЯ ФАРМАКОЛОГИЯ В </w:t>
      </w:r>
      <w:r w:rsidR="00905EB8">
        <w:rPr>
          <w:rFonts w:ascii="Times New Roman" w:hAnsi="Times New Roman" w:cs="Times New Roman"/>
          <w:b/>
          <w:sz w:val="24"/>
          <w:szCs w:val="24"/>
        </w:rPr>
        <w:t>ПЕДИАТРИИ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851"/>
        <w:gridCol w:w="1417"/>
        <w:gridCol w:w="6379"/>
      </w:tblGrid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Лекция/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Практ. зан./ Семинары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FF48FB" w:rsidRDefault="00FF48FB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AB3241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48FB" w:rsidRPr="004E0CCA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Возрастные особенности применения ЛС.</w:t>
            </w:r>
          </w:p>
        </w:tc>
      </w:tr>
      <w:tr w:rsidR="004E0CCA" w:rsidRPr="004E0CCA" w:rsidTr="009D79E5">
        <w:trPr>
          <w:trHeight w:val="57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P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D2C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0D2C" w:rsidRPr="004E0CCA" w:rsidRDefault="005143E7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3E7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выбора АБ препаратов для  стартовой АБ терапии (бактериологический анализ «у постели больного»).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Перспективы создания новых антибактериальных средств.</w:t>
            </w:r>
          </w:p>
          <w:p w:rsidR="004D6138" w:rsidRPr="004E0CCA" w:rsidRDefault="004D6138" w:rsidP="0092128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92128F">
              <w:rPr>
                <w:rFonts w:ascii="Times New Roman" w:hAnsi="Times New Roman" w:cs="Times New Roman"/>
                <w:sz w:val="24"/>
                <w:szCs w:val="24"/>
              </w:rPr>
              <w:t>педиатра</w:t>
            </w: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88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Муковисцидоз.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Муковисцидоз.</w:t>
            </w:r>
          </w:p>
          <w:p w:rsidR="00771288" w:rsidRDefault="0092128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бронхиальной обструкции у детей</w:t>
            </w:r>
            <w:r w:rsidR="007712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288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41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0266" w:rsidRPr="004E0CCA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28F" w:rsidRDefault="0092128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</w:t>
            </w:r>
            <w:r w:rsidRPr="00690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90266" w:rsidRPr="004E0CCA" w:rsidRDefault="0092128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</w:t>
            </w:r>
          </w:p>
        </w:tc>
      </w:tr>
      <w:tr w:rsidR="00063F5D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Pr="004E0CCA" w:rsidRDefault="00063F5D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28F" w:rsidRDefault="0092128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28F">
              <w:rPr>
                <w:rFonts w:ascii="Times New Roman" w:hAnsi="Times New Roman" w:cs="Times New Roman"/>
                <w:bCs/>
                <w:sz w:val="24"/>
                <w:szCs w:val="24"/>
              </w:rPr>
              <w:t>Анемии и нарушения обмена у детей</w:t>
            </w:r>
          </w:p>
          <w:p w:rsidR="00690266" w:rsidRDefault="0092128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Анемии и нарушения обмена у детей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</w:tbl>
    <w:p w:rsidR="004E0CCA" w:rsidRPr="004E0CCA" w:rsidRDefault="004E0CCA" w:rsidP="00F302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Учебный график может корректироваться в соответствии с запросом Заказчика. </w:t>
      </w: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DE25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УЧЕБНОЙ ПРОГРАММЫ</w:t>
      </w:r>
    </w:p>
    <w:p w:rsidR="009000CE" w:rsidRPr="009000CE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CE">
        <w:rPr>
          <w:rFonts w:ascii="Times New Roman" w:hAnsi="Times New Roman" w:cs="Times New Roman"/>
          <w:sz w:val="24"/>
          <w:szCs w:val="24"/>
        </w:rPr>
        <w:t>(коды приведены в соответствии с «Типовой программой дополнительного профессионального образования врачей по клинической фармакологи» Москва 2006 г.)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1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Общие вопросы клинической фармакологии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7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B87F05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2128F" w:rsidRPr="0092128F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Возрастные особенности применения ЛС.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B37964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2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Клиническая фармакология противомикробных средств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4E0CCA" w:rsidRPr="004E0CCA" w:rsidTr="009D79E5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1C6523" w:rsidRDefault="00B87F05" w:rsidP="00B87F05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B87F05" w:rsidP="009212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92128F">
              <w:rPr>
                <w:rFonts w:ascii="Times New Roman" w:hAnsi="Times New Roman"/>
                <w:sz w:val="24"/>
                <w:szCs w:val="24"/>
              </w:rPr>
              <w:t>педиатра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2. 3.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0CE" w:rsidRPr="00F3024F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CCA" w:rsidRPr="004E0CCA" w:rsidRDefault="009000CE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t>Клиническая фармако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логия средств, приме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няемых при заболевани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ях органов дыхания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9000CE" w:rsidRPr="004E0CCA" w:rsidTr="00B3796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>. Муковисцидоз.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92128F" w:rsidP="0092128F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бронхиальной обструкции у детей.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B87F05" w:rsidP="00B87F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  <w:r w:rsidR="0092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детей.</w:t>
            </w:r>
          </w:p>
        </w:tc>
      </w:tr>
    </w:tbl>
    <w:p w:rsidR="009000CE" w:rsidRDefault="009000CE" w:rsidP="009000CE">
      <w:pPr>
        <w:rPr>
          <w:rFonts w:ascii="Times New Roman" w:hAnsi="Times New Roman" w:cs="Times New Roman"/>
          <w:b/>
          <w:sz w:val="24"/>
          <w:szCs w:val="24"/>
        </w:rPr>
      </w:pPr>
    </w:p>
    <w:p w:rsidR="009000CE" w:rsidRDefault="009000CE" w:rsidP="00900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00CE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E7631" w:rsidRPr="008777D9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Клиническая фармакология средств терапии болезней органов </w:t>
      </w:r>
      <w:r w:rsidR="00BE7631">
        <w:rPr>
          <w:rFonts w:ascii="Times New Roman" w:hAnsi="Times New Roman" w:cs="Times New Roman"/>
          <w:b/>
          <w:bCs/>
          <w:sz w:val="24"/>
          <w:szCs w:val="24"/>
        </w:rPr>
        <w:t>мочевыводящей системы и кроветворения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9000CE" w:rsidRPr="009000CE" w:rsidTr="00B3796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92128F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путей.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92128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92128F" w:rsidP="009113DC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Анемии и </w:t>
            </w:r>
            <w:r w:rsidR="009113DC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обмена у детей.</w:t>
            </w:r>
          </w:p>
        </w:tc>
      </w:tr>
    </w:tbl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Учебно-методические материалы</w:t>
      </w:r>
    </w:p>
    <w:p w:rsidR="00AD05BA" w:rsidRDefault="00AD05B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лекционных занятий: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738"/>
        <w:gridCol w:w="2097"/>
        <w:gridCol w:w="3685"/>
        <w:gridCol w:w="2127"/>
      </w:tblGrid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лекции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 основные вопросы, обеспечивающие содержание лекции)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C7700E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ка, ле</w:t>
            </w:r>
            <w:r w:rsidRPr="00B87F05">
              <w:rPr>
                <w:rFonts w:ascii="Times New Roman" w:hAnsi="Times New Roman" w:cs="Times New Roman"/>
                <w:sz w:val="24"/>
                <w:szCs w:val="24"/>
              </w:rPr>
              <w:t>карственный формуляр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 xml:space="preserve">Знание вопросов 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фармацевтической экономики лечебного учреждения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Виды фармакоэкономического анализа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Значение лекарственного формуляра в работе медицинских учреждений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Критерии составления лекарственного формуляра</w:t>
            </w:r>
          </w:p>
          <w:p w:rsidR="00C7700E" w:rsidRDefault="00C7700E" w:rsidP="00C7700E">
            <w:pPr>
              <w:suppressAutoHyphens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00E" w:rsidRDefault="00C462F4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 1-3, ПК 10,11,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 1, СПН 4-5.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C7700E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1.Механизмы развития антибактериальной резистентности.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Микроб</w:t>
            </w:r>
            <w:r w:rsidR="0082669C">
              <w:rPr>
                <w:rFonts w:ascii="Times New Roman" w:hAnsi="Times New Roman" w:cs="Times New Roman"/>
                <w:sz w:val="24"/>
                <w:szCs w:val="24"/>
              </w:rPr>
              <w:t>иологический мониторинг, методы микробиологической диагностики бактериальных инфекций.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C462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3-6, УМ 5-6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="009113DC">
              <w:rPr>
                <w:rFonts w:ascii="Times New Roman" w:hAnsi="Times New Roman" w:cs="Times New Roman"/>
                <w:bCs/>
                <w:sz w:val="24"/>
                <w:szCs w:val="24"/>
              </w:rPr>
              <w:t>. Муковисцидоз.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Основные причины хронического кашля.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Медикаментозный кашель. Методы коррекции.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Бронхиальная астма. Индивидуальный выбор базисной терапии в зависимости от фенотипа БА.</w:t>
            </w:r>
          </w:p>
          <w:p w:rsidR="0093073A" w:rsidRPr="0093073A" w:rsidRDefault="0093073A" w:rsidP="009113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113DC"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3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лечению. Преимущества ингаляционной терапии.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 xml:space="preserve"> ПК 2,4,5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9113D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13DC">
              <w:rPr>
                <w:rFonts w:ascii="Times New Roman" w:hAnsi="Times New Roman" w:cs="Times New Roman"/>
                <w:sz w:val="24"/>
                <w:szCs w:val="24"/>
              </w:rPr>
              <w:t>Гломерулонефрит. Подходы к диагностике и лечению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13DC">
              <w:rPr>
                <w:rFonts w:ascii="Times New Roman" w:hAnsi="Times New Roman" w:cs="Times New Roman"/>
                <w:sz w:val="24"/>
                <w:szCs w:val="24"/>
              </w:rPr>
              <w:t>Пиелонефриты у детей. Тактика антибактериальной терапии в условиях поликлиники.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CCA" w:rsidRPr="004E0CCA" w:rsidRDefault="003D29FB" w:rsidP="009113D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113DC">
              <w:rPr>
                <w:rFonts w:ascii="Times New Roman" w:hAnsi="Times New Roman" w:cs="Times New Roman"/>
                <w:sz w:val="24"/>
                <w:szCs w:val="24"/>
              </w:rPr>
              <w:t xml:space="preserve"> Пиелонефриты у детей. Тактика антибактериальной терапии в условиях стационара.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ЗН-1,2,5 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9113D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нарушений обмена у детей.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t>Анемии у новорожденных. Подходы к терапии в зависимости от патогенеза – конъюгационные, паренхиматозные, гипохромные вследствие дефицита железа у матери во время беременности.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t xml:space="preserve">Анемии у детей раннего и подросткового возраста. 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Причины, тактика выбора препаратов железа</w:t>
            </w:r>
          </w:p>
          <w:p w:rsidR="004E0CCA" w:rsidRDefault="003D29FB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t>Дефицит витаминов и микроэлементов у детей. Обзор современных витаминно-минеральных комплексов.</w:t>
            </w:r>
          </w:p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Дефицит витамина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детей. Тактика лечения и профилактики рахита.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1-3, ЗН-3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E0CCA" w:rsidRPr="00573C82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практических  занятий:</w:t>
      </w:r>
    </w:p>
    <w:tbl>
      <w:tblPr>
        <w:tblW w:w="95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807"/>
        <w:gridCol w:w="2028"/>
        <w:gridCol w:w="3753"/>
        <w:gridCol w:w="2109"/>
      </w:tblGrid>
      <w:tr w:rsidR="00F3024F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 занятия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4E0CCA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 основные вопросы, обеспечивающие содержание 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5"/>
            <w:bookmarkStart w:id="2" w:name="OLE_LINK6"/>
            <w:bookmarkEnd w:id="1"/>
            <w:bookmarkEnd w:id="2"/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1.Методы прогнозирования возможного развития побочного действия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2.Методы выявления побочного действия лекарственных средств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 xml:space="preserve">3.Методы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коррекции 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побочного действия</w:t>
            </w:r>
          </w:p>
          <w:p w:rsidR="004E0CCA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Фармаконадзор. Регистрация и учет НЛР.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ЗН 2,6,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CCA" w:rsidRPr="004E0CCA" w:rsidRDefault="004E0CCA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1.Вариабельность действия лекарственных средств а зависимости от генетических различий в их метаболизме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применения фармакогенетического тестирования.</w:t>
            </w:r>
          </w:p>
          <w:p w:rsidR="00205F96" w:rsidRPr="004E0CCA" w:rsidRDefault="00205F96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557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-5, 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5F96" w:rsidRPr="004E0CCA" w:rsidRDefault="00A71557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 w:rsidR="00466E99">
              <w:rPr>
                <w:rFonts w:ascii="Times New Roman" w:hAnsi="Times New Roman" w:cs="Times New Roman"/>
                <w:bCs/>
                <w:sz w:val="24"/>
                <w:szCs w:val="24"/>
              </w:rPr>
              <w:t>. Возрастные особенности применения ЛС.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1.Виды и этапы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2.Место клинического фармаколога в проведении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3.Общие принципы прогнозирования действия лекарственных средств</w:t>
            </w:r>
          </w:p>
          <w:p w:rsidR="00205F96" w:rsidRPr="004E0CCA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4.Общие подходы к выбору режима дозирования</w:t>
            </w:r>
            <w:r w:rsidR="00466E99">
              <w:rPr>
                <w:rFonts w:ascii="Times New Roman" w:hAnsi="Times New Roman" w:cs="Times New Roman"/>
                <w:sz w:val="24"/>
                <w:szCs w:val="24"/>
              </w:rPr>
              <w:t xml:space="preserve">  у детей.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УМ 3-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-4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Антибиотикотерапия, мониторинг резистентности микроорганизмов к АБ на региональном </w:t>
            </w:r>
            <w:r w:rsidRPr="001C6523">
              <w:rPr>
                <w:rFonts w:ascii="Times New Roman" w:hAnsi="Times New Roman"/>
                <w:sz w:val="24"/>
                <w:szCs w:val="24"/>
              </w:rPr>
              <w:lastRenderedPageBreak/>
              <w:t>уровне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 развития антибактериальной резистентности.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205F96" w:rsidRPr="004E0CC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Микробиологический мониторинг, методы микробиологической диагностики бактериальных инфекций.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1, ЗН 4-5, УМ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1C6523" w:rsidRDefault="00205F96" w:rsidP="00205F96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F6" w:rsidRDefault="003D29FB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1.Особенности проведения микробиологической диагностики бактериальных инфекций.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9FB" w:rsidRDefault="00D177F6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принципы рациональной антибактериальной терапии.</w:t>
            </w:r>
          </w:p>
          <w:p w:rsid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Причины неэффективности стартовой тер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>апии, методы коррекции.</w:t>
            </w:r>
          </w:p>
          <w:p w:rsidR="00205F96" w:rsidRPr="004E0CCA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Принципы ротации антибиотиков для </w:t>
            </w:r>
            <w:r w:rsid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развития резистентности микрофлоры к антибиотикам.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1, ЗН 4-5, 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D7457E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Default="00205F96" w:rsidP="00466E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466E99">
              <w:rPr>
                <w:rFonts w:ascii="Times New Roman" w:hAnsi="Times New Roman"/>
                <w:sz w:val="24"/>
                <w:szCs w:val="24"/>
              </w:rPr>
              <w:t>педиатра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1.Современные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терапии инфекций дыхательных путей в амбулато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ных условиях.</w:t>
            </w:r>
          </w:p>
          <w:p w:rsidR="00D177F6" w:rsidRDefault="00466E99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выбора антибактериальной терапии инфекций дыхательных путей в условиях стационара. </w:t>
            </w:r>
          </w:p>
          <w:p w:rsidR="00D177F6" w:rsidRPr="00D177F6" w:rsidRDefault="00466E99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>. Внутрибольничные инфекции. Тактика противомикробной терапии.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57">
              <w:rPr>
                <w:rFonts w:ascii="Times New Roman" w:hAnsi="Times New Roman" w:cs="Times New Roman"/>
                <w:sz w:val="24"/>
                <w:szCs w:val="24"/>
              </w:rPr>
              <w:t>ПК 1, ЗН 4-5, УМ 5-6, ВД 1,2,4;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D7457E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разработки новых антибактериальных препаратов.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разработки противомикробных средств.</w:t>
            </w:r>
          </w:p>
          <w:p w:rsidR="00D177F6" w:rsidRP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применения антимикробных пептидов.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F72D1F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1-2, ПК 1, ЗН 1,5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D7457E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93073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Основные причины хронического кашля.</w:t>
            </w:r>
          </w:p>
          <w:p w:rsidR="00450F40" w:rsidRPr="0093073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Медикаментозный кашель. Методы коррекции.</w:t>
            </w:r>
          </w:p>
          <w:p w:rsidR="00450F40" w:rsidRPr="0093073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Бронхиальная астма. Индивидуальный выбор базисной терапии в зависимости от фенотипа БА.</w:t>
            </w:r>
          </w:p>
          <w:p w:rsidR="00205F96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4.Муковисцидоз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лечению. Преимущества ингаляционной терапии.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F72D1F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D1F">
              <w:rPr>
                <w:rFonts w:ascii="Times New Roman" w:hAnsi="Times New Roman" w:cs="Times New Roman"/>
                <w:sz w:val="24"/>
                <w:szCs w:val="24"/>
              </w:rPr>
              <w:t>ЗН-1-4, ПК 2,4,5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 1-6, ВД 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D7457E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450F40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бронхиальной обструкции у детей.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3D29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t>Патогенетические механизмы формирования СБО у детей.</w:t>
            </w:r>
          </w:p>
          <w:p w:rsidR="0093073A" w:rsidRDefault="003D29FB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0F40">
              <w:rPr>
                <w:rFonts w:ascii="Times New Roman" w:hAnsi="Times New Roman" w:cs="Times New Roman"/>
                <w:sz w:val="24"/>
                <w:szCs w:val="24"/>
              </w:rPr>
              <w:t>Бронхолитики. Особенности использования в педиатрии. Средства доставки ЛС в дыхательные пути.</w:t>
            </w:r>
          </w:p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Муколитики. Тактика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у детей.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440F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ЗН-1-4, ПК 2,4,5, УМ 1-6, ВД 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D7457E" w:rsidRDefault="001F258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Default="00205F96" w:rsidP="00205F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  <w:r w:rsidR="00450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073A" w:rsidRPr="0093073A">
              <w:rPr>
                <w:rFonts w:ascii="Times New Roman" w:hAnsi="Times New Roman" w:cs="Times New Roman"/>
                <w:sz w:val="24"/>
                <w:szCs w:val="24"/>
              </w:rPr>
              <w:t>Тактика применения средств, расширяющих бронхи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F96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073A" w:rsidRPr="0093073A">
              <w:rPr>
                <w:rFonts w:ascii="Times New Roman" w:hAnsi="Times New Roman" w:cs="Times New Roman"/>
                <w:sz w:val="24"/>
                <w:szCs w:val="24"/>
              </w:rPr>
              <w:t>Тактика применения средств, , обладающих противовоспалительной и противоаллергической активностью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A" w:rsidRPr="004E0CCA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Изменения в подходах к терапии БА. Современный взгляд на тройную терапию БА.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440F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ЗН-1-4, ПК 2,4,5, УМ 1-6, ВД 3</w:t>
            </w:r>
          </w:p>
        </w:tc>
      </w:tr>
      <w:tr w:rsidR="00450F40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D7457E" w:rsidRDefault="001F258B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F40" w:rsidRPr="00F146C6" w:rsidRDefault="00450F40" w:rsidP="00450F4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450F40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почек и мочевыводящих путей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1.Гломерулонефрит. Подходы к диагностике и лечению. </w:t>
            </w:r>
          </w:p>
          <w:p w:rsidR="00450F40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2.Пиелонефриты у детей. Тактика антибактериальной терапии в условиях поликлиники. </w:t>
            </w:r>
          </w:p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Пиелонефриты у детей. Тактика антибактериальной терапии в условиях стационара.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F40" w:rsidRPr="00440FFB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ЗН-1,2,5</w:t>
            </w:r>
          </w:p>
        </w:tc>
      </w:tr>
      <w:tr w:rsidR="00450F40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D7457E" w:rsidRDefault="001F258B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F40" w:rsidRPr="00F146C6" w:rsidRDefault="00450F40" w:rsidP="00450F40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50F40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нарушений обмена у детей.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3D29FB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1.Анемии у новорожденных. Подходы к терапии в зависимости от патогенеза – конъюгационные, паренхиматозные, гипохромные вследствие дефицита железа у матери во время беременности.</w:t>
            </w:r>
          </w:p>
          <w:p w:rsidR="00450F40" w:rsidRPr="003D29FB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2.Анемии у детей раннего и подросткового возраста. Причины, тактика выбора препаратов железа</w:t>
            </w:r>
          </w:p>
          <w:p w:rsidR="00450F40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3.Дефицит витаминов и микроэлементов у детей. Обзор современных витаминно-минеральных комплексов.</w:t>
            </w:r>
          </w:p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Дефицит витамина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детей. Тактика лечения и профилактики рахита.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F40" w:rsidRPr="004E0CCA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ЗН 4-5,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2-4, 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6, ВД 1,2,4</w:t>
            </w:r>
          </w:p>
        </w:tc>
      </w:tr>
      <w:tr w:rsidR="00D7457E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57E" w:rsidRPr="00D7457E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57E" w:rsidRPr="003B7905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7E" w:rsidRPr="00450F40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57E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57E" w:rsidRPr="004E0CCA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40" w:rsidRPr="00573C82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573C82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3B7905" w:rsidRDefault="00D7457E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0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573C82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F40" w:rsidRPr="00573C82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F40" w:rsidRPr="00573C82" w:rsidRDefault="00450F40" w:rsidP="00450F4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131" w:rsidRDefault="00BF1131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D07" w:rsidRPr="00E6726B" w:rsidRDefault="00A856BE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lastRenderedPageBreak/>
        <w:t>Формы текущего контроля: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4E0CCA" w:rsidRPr="00672F69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4E0CCA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012B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12B7B">
              <w:rPr>
                <w:rFonts w:ascii="Times New Roman" w:hAnsi="Times New Roman" w:cs="Times New Roman"/>
                <w:sz w:val="24"/>
                <w:szCs w:val="24"/>
              </w:rPr>
              <w:t xml:space="preserve"> 1,3,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="00012B7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4E0CCA" w:rsidRPr="004E0CCA" w:rsidTr="009D79E5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EB51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12B7B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  <w:r w:rsidR="00012B7B"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="00012B7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4E0CCA" w:rsidRPr="004E0CCA" w:rsidTr="009D79E5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3-5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ВД 1,2,4</w:t>
            </w:r>
          </w:p>
        </w:tc>
      </w:tr>
      <w:tr w:rsidR="004E0CCA" w:rsidRPr="004E0CCA" w:rsidTr="009D79E5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 (полученных умений)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EB51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BF1131" w:rsidRDefault="00BF1131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4E0CCA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навыков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УМ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 1-6</w:t>
            </w:r>
          </w:p>
        </w:tc>
      </w:tr>
      <w:tr w:rsidR="004E0CCA" w:rsidRPr="004E0CCA" w:rsidTr="009D79E5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Зачет (итоговое занятие)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672F69" w:rsidRDefault="00672F69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итогового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4E0CCA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Итоговый зачет по всем модулям цикла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3E2B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УМ</w:t>
            </w:r>
            <w:r w:rsidR="00EB5177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672F69" w:rsidRDefault="00BC2E02" w:rsidP="000A6E4B">
      <w:pPr>
        <w:tabs>
          <w:tab w:val="left" w:pos="30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E0CCA" w:rsidRPr="00672F69">
        <w:rPr>
          <w:rFonts w:ascii="Times New Roman" w:hAnsi="Times New Roman" w:cs="Times New Roman"/>
          <w:b/>
          <w:sz w:val="24"/>
          <w:szCs w:val="24"/>
        </w:rPr>
        <w:t>аконодательные и нормативно-правовые документы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Федеральный закон РФ от 1.11. 2011г. «Об основах охраны здоровья граждан в Российской Федерации».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 от 5 декабря 2011 г. № 1476н «Об утверждении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(ординатура)».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12 апреля 2010 г. № 61-ФЗ                       «Об обращении лекарственных средств» 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 5 мая 1997 г. № 131 «О введении специальности «клиническая фармакология»»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от 19 августа 2009 г. № 599н «Об 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профиля» (в ред. Приказа Минздравсоцразвития РФ от 28.04.2011 № 362н).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07.07.2009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 и Минздравсоцразвития России  от 23.07.2010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сфере здравоохранения».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Профессиональный стандарт «Врач-клинический фармаколог», утвержден приказом Министерства труда и социальной защиты Российской Федерации от 31 июля 2020 № 477н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548" w:rsidRDefault="00494548" w:rsidP="0049454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4548" w:rsidRPr="00494548" w:rsidRDefault="00494548" w:rsidP="0049454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lastRenderedPageBreak/>
        <w:t>Оценочные материалы</w:t>
      </w:r>
      <w:r w:rsidRPr="00723CE1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1. Текущий контроль (при наличии):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2. Промежуточный контроль: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3. Итоговая аттестация: </w:t>
      </w:r>
    </w:p>
    <w:p w:rsidR="000A6E4B" w:rsidRPr="00723CE1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0A6E4B" w:rsidRPr="00F34CE8" w:rsidRDefault="000A6E4B" w:rsidP="000A6E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>– оценочные материалы</w:t>
      </w:r>
      <w:r w:rsidRPr="00F34C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6E4B" w:rsidRPr="00003E3A" w:rsidRDefault="000A6E4B" w:rsidP="000A6E4B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3E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A6E4B" w:rsidRDefault="000A6E4B" w:rsidP="000A6E4B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A6E4B" w:rsidRDefault="000A6E4B" w:rsidP="000A6E4B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0A6E4B" w:rsidRPr="00F34CE8" w:rsidRDefault="000A6E4B" w:rsidP="000A6E4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текущего контроля в форме опроса, решения ситуационных задач, оценки практических навыков.</w:t>
      </w:r>
    </w:p>
    <w:p w:rsidR="000A6E4B" w:rsidRPr="00F34CE8" w:rsidRDefault="000A6E4B" w:rsidP="000A6E4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промежуточного контроля в форме оценки практических навыков по модулям, зачетов (итоговых занятий) по модулям.</w:t>
      </w:r>
    </w:p>
    <w:p w:rsidR="000A6E4B" w:rsidRPr="00F34CE8" w:rsidRDefault="000A6E4B" w:rsidP="000A6E4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итогового контроля в форме итогового зачета по всем модулям цикла.</w:t>
      </w:r>
    </w:p>
    <w:p w:rsidR="000A6E4B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I. Паспорт комплекта оценочных средств</w:t>
      </w:r>
    </w:p>
    <w:tbl>
      <w:tblPr>
        <w:tblW w:w="5000" w:type="pct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267"/>
        <w:gridCol w:w="5022"/>
      </w:tblGrid>
      <w:tr w:rsidR="000A6E4B" w:rsidRPr="00F34CE8" w:rsidTr="00EE27CE">
        <w:trPr>
          <w:trHeight w:val="667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0A6E4B" w:rsidRPr="00F34CE8" w:rsidTr="00EE27CE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результат – дано свыше 70% правильных ответов.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 </w:t>
            </w:r>
          </w:p>
        </w:tc>
      </w:tr>
      <w:tr w:rsidR="000A6E4B" w:rsidRPr="00F34CE8" w:rsidTr="00EE27CE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задач</w:t>
            </w:r>
          </w:p>
        </w:tc>
      </w:tr>
      <w:tr w:rsidR="000A6E4B" w:rsidRPr="00F34CE8" w:rsidTr="00EE27CE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0A6E4B" w:rsidRPr="00F34CE8" w:rsidTr="00EE27CE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умений и навыков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Положительный результат – получено свыше 70% от максимальной оценки по балльной шкале. Понимает сущностное содержание предложенного материала; владеет навыками анализа и интерпретации содержательных характеристик, предложенных вопросов; умениями и навыками врача - клинического фарма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колога, согласно профессионального стандарта и  квалификационной характеристики</w:t>
            </w:r>
          </w:p>
        </w:tc>
      </w:tr>
    </w:tbl>
    <w:p w:rsidR="000A6E4B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Описание организации оценивания и правил определения результатов оценивания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допускаются слушатели, полностью выполнившие программу обучения. </w:t>
      </w:r>
      <w:r>
        <w:rPr>
          <w:rFonts w:ascii="Times New Roman" w:hAnsi="Times New Roman" w:cs="Times New Roman"/>
          <w:sz w:val="24"/>
          <w:szCs w:val="24"/>
        </w:rPr>
        <w:t>Зачет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проводится в 3 этапа: заключительное тестирование, практические навыки и собеседование (зачет).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Вопросы для подготовки к собеседованию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и тестовые задания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с эталонами ответов слушатели получают в первые дни начала цикла обучения.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Заключительное тестирование проводится в компьютерном классе накануне собеседования. Каждый </w:t>
      </w:r>
      <w:r>
        <w:rPr>
          <w:rFonts w:ascii="Times New Roman" w:hAnsi="Times New Roman" w:cs="Times New Roman"/>
          <w:sz w:val="24"/>
          <w:szCs w:val="24"/>
        </w:rPr>
        <w:t>курсант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проходит тестирование индивидуально, при этом в компьютерном классе одновременно проходят тестирование до 10 обучавшихся на цикле врачей. Из имеющихся тестовых заданий компьютерная программа путем случайной выборки предлагает экзаменующимся от 60 до 100 вопросов за 60-100 минут (время, отводимое для ответов – 1 минута на 1 вопрос). Тестирование проводится преподавателями кафедры, проводившими занятия на цикле. При получении положительной оценки (дано свыше 70% правильных ответов на предложенные тесты) экзаменующийся допускается к собеседованию.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Собеседование комиссии, состоящей из основных преподавателей (не менее трех человек), читавших лекции по дисциплине, проводится с одним испытуемым. Председателем комиссии является заведующий кафедрой.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30 минут, вместе с подготовкой к ответу не более 60 минут. Оценка проводится по пятибалльной шкале.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В случае успешного прохождения итогового зачета слушатели получают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при завершении изучения слушателями учебных модулей программы цикла. Зачет проводится в 2 этапа: контроля совершенствуемых умений и навыков по разделу в виде решения ситуационных задач, проверки владения универсальными и профессиональными компетенциями деятельности (профилактической, диагностической, лечебной, реабилитационной, психолого-педагогической, организационно-управленческой) при курации пациента, собеседования по контрольным вопросам. Выбор 2-го этапа зачета определяется в зависимости от уровня квалификации и должности испытуемого.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 из ситуационных задач, контрольных вопросов, перечень навыков и умений, совершенствуемый в рамках каждого учебного модуля имеется на кафедре, утвержден заведующим кафедрой.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Практический контроль навыков и умений – устный, проводится индивидуально у каждого врача преподавателем, проводившим занятия по учебному модулю дисциплины, в присутствии всей группы. Суждение об уровне умений и навыков проводится по разработанным и утвержденным на кафедре шкалам балльной оценки.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10 минут, вместе с подготовкой к ответу не более 30 минут. Формулировка результата «зачтено – не зачтено» проводится по критериям, изложенным в таблице паспорта комплекта оценочных средств. При результате промежуточной аттестации – «неудовлетворительно» дальнейшая проверка знаний, умений и навыков слушателя по данному модулю проводится комиссией из основных преподавателей (не менее 3-х) во время проведения итоговой аттестации. Председателем комиссии является заведующий кафедрой. Проверка осуществляется путем собеседования по вопросам, разбираемым в рамках учебного модуля, дополнительно к вопросам экзаменационного билета.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проводится преподавателем на всех этапах проведения лекций и практических занятий. Вводный контроль – групповой устный (собеседование по контрольным вопросам) проводится в течение 5-10 минут на начальном этапе. Проверка усвоения совершенствуемых знаний, умений и навыков осуществляется во время выполнения заданий основного этапа занятия (решение ситуационных задач, выполнение врачебных манипуляций на муляжах, курации тематических пациентов, составление алгоритмов и т.д.), контроль – индивидуальный устный или практический контроль навыков. Итоговый контроль проводится в течение 5-10 минут на заключительном этапе занятия в виде устного опроса.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Суждение об уровне умений и навыков проводится по разработанным и утвержденным на кафедре шкалам балльной оценки. Результат оценивается по пятибалльной шкале, показатели оценки приведены в таблице «Паспорт комплекта оценочных средств». При оценке «неудовлетворительно» слушатель получает индивидуальное задание для самостоятельной работы на дому с последующим обсуждением темы с преподавателем, проводившим занятие, на индивидуальной консультации.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Наборы заданий для самостоятельной работы (ситуационные задачи, контрольные вопросы, перечень навыков и умений, совершенствуемый в рамках темы, учебная медицинская документация, список рекомендуемой литературы по теме, темы рефератов) утверждены заведующим кафедрой. </w:t>
      </w:r>
    </w:p>
    <w:p w:rsidR="000A6E4B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II. Комплект оценочных средств</w:t>
      </w:r>
    </w:p>
    <w:p w:rsidR="000A6E4B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2.1.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итоговой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тестирования и собеседования (зачета) по всем модулям цикла</w:t>
      </w: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 xml:space="preserve">1.Тестирование: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Текст примерного типового задания:</w:t>
      </w:r>
    </w:p>
    <w:p w:rsidR="000A6E4B" w:rsidRPr="00F34CE8" w:rsidRDefault="000A6E4B" w:rsidP="000A6E4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Минимальная подавляющая концентрация - это: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концентрация АБ, которая in vitro подавляет рост выделенного штамма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концентрация АБ, которая in vitro подавляет рост 50% выделенного штамма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концентрация АБ, которая in vitro подавляет рост 80% выделенного штамма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F34CE8" w:rsidRDefault="000A6E4B" w:rsidP="000A6E4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Средняя терапевтическая концентрация зависит от: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вида возбудителя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локализации возбудителя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тяжести заболевания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г) всего вышеперечисленного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2.Практические навыки: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Пример задания для оценки практических навыков: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АВС и VEN-анализ как основной вид контроля фармакоэкономической эффективности работы ЛПУ.</w:t>
      </w:r>
    </w:p>
    <w:p w:rsidR="004D0E42" w:rsidRDefault="004D0E42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6E4B" w:rsidRPr="00436580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3.Собеседование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Текст примерного экзаменационного билета №1.</w:t>
      </w:r>
    </w:p>
    <w:p w:rsidR="000A6E4B" w:rsidRPr="00F34CE8" w:rsidRDefault="004D0E42" w:rsidP="000A6E4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фармакология НПВП. Особенности применения у детей.</w:t>
      </w:r>
    </w:p>
    <w:p w:rsidR="000A6E4B" w:rsidRPr="00F34CE8" w:rsidRDefault="004D0E42" w:rsidP="000A6E4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бронхиальной обструкции</w:t>
      </w:r>
      <w:r w:rsidR="000A6E4B" w:rsidRPr="00F34C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Бронхолитики.</w:t>
      </w:r>
    </w:p>
    <w:p w:rsidR="000A6E4B" w:rsidRPr="00F34CE8" w:rsidRDefault="004D0E42" w:rsidP="000A6E4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антибактериальной терапии.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1499"/>
        <w:gridCol w:w="2850"/>
        <w:gridCol w:w="3458"/>
      </w:tblGrid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 слу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4D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сущностное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предложенного материала;  владеет навыками анализа и интерпретации содержательных характеристик предложенных вопросов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результат – да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свыше 70% правильных ответов.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0A6E4B" w:rsidRPr="00F34CE8" w:rsidTr="00EE27CE">
        <w:trPr>
          <w:trHeight w:val="21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Условия выполнения задания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тестирование – компьютерный класс, собеседование - учебные аудитории 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2 час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Указать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2.2.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промежуточной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оценки практических навыков по модулям и зачета (итогового занятия) по модулям.</w:t>
      </w: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>
        <w:rPr>
          <w:rFonts w:ascii="Times New Roman" w:hAnsi="Times New Roman" w:cs="Times New Roman"/>
          <w:sz w:val="24"/>
          <w:szCs w:val="24"/>
        </w:rPr>
        <w:t xml:space="preserve">пиелонефрита у пациентки </w:t>
      </w:r>
      <w:r w:rsidR="004D0E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 лет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и выписать препарат для </w:t>
      </w:r>
      <w:r>
        <w:rPr>
          <w:rFonts w:ascii="Times New Roman" w:hAnsi="Times New Roman" w:cs="Times New Roman"/>
          <w:sz w:val="24"/>
          <w:szCs w:val="24"/>
        </w:rPr>
        <w:t>купирования болевого синдрома.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2.Примерный перечень вопросов для итогового занятия по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1F">
        <w:rPr>
          <w:rFonts w:ascii="Times New Roman" w:hAnsi="Times New Roman" w:cs="Times New Roman"/>
          <w:b/>
          <w:i/>
          <w:sz w:val="24"/>
          <w:szCs w:val="24"/>
        </w:rPr>
        <w:t>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Общие принципы современной и рациональной фармакотерапии.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Общие принципы прогнозирования действия лекарственных средств. 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Побочные действия лекарственных средств.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Взаимодействие между лекарственными средствами.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Федеральное руководство для врачей по использованию лекарственных средств.</w:t>
      </w:r>
    </w:p>
    <w:p w:rsidR="000A6E4B" w:rsidRPr="00F34CE8" w:rsidRDefault="000A6E4B" w:rsidP="000A6E4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средств</w:t>
      </w: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474"/>
        <w:gridCol w:w="3815"/>
        <w:gridCol w:w="2413"/>
      </w:tblGrid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полученных умений и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сущностное содержание предложенного заданий; владеет навыками анализа и интерпретации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содержательных характеристик, 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 получено свыше 90% от максимальной оценки по балльной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шкале;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получено свыше 80%, но менее 90% от максимальной оценки по балльной шкале;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0A6E4B" w:rsidRPr="00F34CE8" w:rsidTr="00EE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занятие (зачет) по модулям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0A6E4B" w:rsidRPr="00F34CE8" w:rsidTr="00EE27CE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Условия выполнения задания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30 мин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Можно воспользоваться: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медицинским оборудованием и расходными материалами, справочными материалами в бумажном и электронном виде для оценки данных объективного осмотра, лабораторного, инструментального исследования; фармакологическими справочниками и другой справочной литературой.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4.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 -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2.3.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опроса, решения ситуационных задач, оценки практических навыков.</w:t>
      </w: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1.Примерный перечень вопросов для 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0A6E4B" w:rsidRPr="00F34CE8" w:rsidRDefault="000A6E4B" w:rsidP="000A6E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Формулярная система. Формуляр лекарственных средств в ЛПУ, его цель и задачи. Этапы работы над формуляром.</w:t>
      </w:r>
    </w:p>
    <w:p w:rsidR="000A6E4B" w:rsidRPr="00F34CE8" w:rsidRDefault="000A6E4B" w:rsidP="000A6E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АВС и VEN анализ при работе над формуляром.</w:t>
      </w:r>
    </w:p>
    <w:p w:rsidR="000A6E4B" w:rsidRPr="00F34CE8" w:rsidRDefault="000A6E4B" w:rsidP="000A6E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>Анализ затраты/ эффективность и анализ минимизации затрат, их применение при работе над формуляром в ЛПУ.</w:t>
      </w:r>
    </w:p>
    <w:p w:rsidR="000A6E4B" w:rsidRPr="00F34CE8" w:rsidRDefault="000A6E4B" w:rsidP="000A6E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Контроль клиническим фармакологом качества потребления лекарственных средств в ЛПУ.</w:t>
      </w:r>
    </w:p>
    <w:p w:rsidR="000A6E4B" w:rsidRPr="00F34CE8" w:rsidRDefault="000A6E4B" w:rsidP="000A6E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Предмет и задачи клинической фармакологии, обязанности врача- клинического фармаколога.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2.Примерный текст ситуационной задачи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  <w:u w:val="single"/>
        </w:rPr>
        <w:t>ЗАДАЧА № 1</w:t>
      </w:r>
    </w:p>
    <w:p w:rsidR="004D0E42" w:rsidRPr="00D04AAC" w:rsidRDefault="000A6E4B" w:rsidP="004D0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ab/>
      </w:r>
      <w:r w:rsidR="004D0E42" w:rsidRPr="00D04AAC">
        <w:rPr>
          <w:rFonts w:ascii="Times New Roman" w:hAnsi="Times New Roman" w:cs="Times New Roman"/>
          <w:sz w:val="24"/>
          <w:szCs w:val="24"/>
        </w:rPr>
        <w:t>Мальчик 1 года 2 месяцев поступил в ожоговое отделение с термической травмой верх</w:t>
      </w:r>
      <w:r w:rsidR="004D0E42" w:rsidRPr="00D04AAC">
        <w:rPr>
          <w:rFonts w:ascii="Times New Roman" w:hAnsi="Times New Roman" w:cs="Times New Roman"/>
          <w:sz w:val="24"/>
          <w:szCs w:val="24"/>
        </w:rPr>
        <w:softHyphen/>
        <w:t>них конечностей (15% поверхности тела). В анамнезе ребёнок от 2 беременности, проте</w:t>
      </w:r>
      <w:r w:rsidR="004D0E42" w:rsidRPr="00D04AAC">
        <w:rPr>
          <w:rFonts w:ascii="Times New Roman" w:hAnsi="Times New Roman" w:cs="Times New Roman"/>
          <w:sz w:val="24"/>
          <w:szCs w:val="24"/>
        </w:rPr>
        <w:softHyphen/>
        <w:t>кавшей на фоне гестоза, угрозы прерывания беременности, срочных родов в 38 недель. На 1 году жизни состоял на «Д» учёте у невролога по поводу перинатальной энцефа</w:t>
      </w:r>
      <w:r w:rsidR="004D0E42" w:rsidRPr="00D04AAC">
        <w:rPr>
          <w:rFonts w:ascii="Times New Roman" w:hAnsi="Times New Roman" w:cs="Times New Roman"/>
          <w:sz w:val="24"/>
          <w:szCs w:val="24"/>
        </w:rPr>
        <w:softHyphen/>
        <w:t xml:space="preserve">лопатии, синдрома внутричерепной гипертензии, синдрома двигательных нарушений. Не вакцинирован. </w:t>
      </w:r>
    </w:p>
    <w:p w:rsidR="004D0E42" w:rsidRPr="00D04AAC" w:rsidRDefault="004D0E42" w:rsidP="004D0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AC">
        <w:rPr>
          <w:rFonts w:ascii="Times New Roman" w:hAnsi="Times New Roman" w:cs="Times New Roman"/>
          <w:sz w:val="24"/>
          <w:szCs w:val="24"/>
        </w:rPr>
        <w:tab/>
        <w:t>На момент поступления в отде</w:t>
      </w:r>
      <w:r w:rsidRPr="00D04AAC">
        <w:rPr>
          <w:rFonts w:ascii="Times New Roman" w:hAnsi="Times New Roman" w:cs="Times New Roman"/>
          <w:sz w:val="24"/>
          <w:szCs w:val="24"/>
        </w:rPr>
        <w:softHyphen/>
        <w:t xml:space="preserve">ление отмечались явления ОРВИ, острого  бронхита. В домашних условиях получал: ингаляционную терапию   амброксолом, </w:t>
      </w:r>
      <w:r>
        <w:rPr>
          <w:rFonts w:ascii="Times New Roman" w:hAnsi="Times New Roman" w:cs="Times New Roman"/>
          <w:sz w:val="24"/>
          <w:szCs w:val="24"/>
        </w:rPr>
        <w:t>амоксициллин</w:t>
      </w:r>
      <w:r w:rsidRPr="00D04AAC">
        <w:rPr>
          <w:rFonts w:ascii="Times New Roman" w:hAnsi="Times New Roman" w:cs="Times New Roman"/>
          <w:sz w:val="24"/>
          <w:szCs w:val="24"/>
        </w:rPr>
        <w:t xml:space="preserve"> внутрь в дозе 250 мг в </w:t>
      </w:r>
      <w:r>
        <w:rPr>
          <w:rFonts w:ascii="Times New Roman" w:hAnsi="Times New Roman" w:cs="Times New Roman"/>
          <w:sz w:val="24"/>
          <w:szCs w:val="24"/>
        </w:rPr>
        <w:t>3 раза в сутки</w:t>
      </w:r>
      <w:r w:rsidRPr="00D04AAC">
        <w:rPr>
          <w:rFonts w:ascii="Times New Roman" w:hAnsi="Times New Roman" w:cs="Times New Roman"/>
          <w:sz w:val="24"/>
          <w:szCs w:val="24"/>
        </w:rPr>
        <w:t>. При повышении температуры тела - сироп «Нурофен».</w:t>
      </w:r>
      <w:r>
        <w:rPr>
          <w:rFonts w:ascii="Times New Roman" w:hAnsi="Times New Roman" w:cs="Times New Roman"/>
          <w:sz w:val="24"/>
          <w:szCs w:val="24"/>
        </w:rPr>
        <w:t xml:space="preserve"> На 5 сутки пребывания в стационаре появилась фебрильная температура (до 38,8*С, влажный кашель, при аускультации – ослабление дыхания в нижних отделах справа. На рентгенограмме – пневмоническая инфильтрация в нижней доле правого легкого, затемнение плеврального синуса  справа.</w:t>
      </w:r>
    </w:p>
    <w:p w:rsidR="004D0E42" w:rsidRPr="00D04AAC" w:rsidRDefault="004D0E42" w:rsidP="004D0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42" w:rsidRDefault="004D0E42" w:rsidP="004D0E4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4FF">
        <w:rPr>
          <w:rFonts w:ascii="Times New Roman" w:hAnsi="Times New Roman" w:cs="Times New Roman"/>
          <w:sz w:val="24"/>
          <w:szCs w:val="24"/>
        </w:rPr>
        <w:t>Какое фоновое состояние здоровья должно быть учтено при назначении антибактериальной терапииКакие возбудители пневмонии наиболее вероятны в данном случае</w:t>
      </w:r>
    </w:p>
    <w:p w:rsidR="004D0E42" w:rsidRDefault="004D0E42" w:rsidP="004D0E4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4FF">
        <w:rPr>
          <w:rFonts w:ascii="Times New Roman" w:hAnsi="Times New Roman" w:cs="Times New Roman"/>
          <w:sz w:val="24"/>
          <w:szCs w:val="24"/>
        </w:rPr>
        <w:t>Какие противомикробные препараты являются стартовыми при пневмонии с учётом преморбидного фона данного пациента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E42" w:rsidRPr="00CA34FF" w:rsidRDefault="004D0E42" w:rsidP="004D0E4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4FF">
        <w:rPr>
          <w:rFonts w:ascii="Times New Roman" w:hAnsi="Times New Roman" w:cs="Times New Roman"/>
          <w:sz w:val="24"/>
          <w:szCs w:val="24"/>
        </w:rPr>
        <w:t>Выпишите рецепты на указанные Вами антибактериальные препараты.</w:t>
      </w:r>
    </w:p>
    <w:p w:rsidR="004D0E42" w:rsidRDefault="004D0E42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6E4B" w:rsidRPr="00C6161F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3.Пример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A6E4B" w:rsidRPr="004D0E42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 w:rsidR="004D0E42">
        <w:rPr>
          <w:rFonts w:ascii="Times New Roman" w:hAnsi="Times New Roman" w:cs="Times New Roman"/>
          <w:sz w:val="24"/>
          <w:szCs w:val="24"/>
        </w:rPr>
        <w:t>внебольничной пневмонии у ребенка 12 лет с бронхиальной астмой и выписать рецепт на препарат для купирования синдрома бронхиальной обструкции.</w:t>
      </w: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1328"/>
        <w:gridCol w:w="3446"/>
        <w:gridCol w:w="3315"/>
      </w:tblGrid>
      <w:tr w:rsidR="000A6E4B" w:rsidRPr="00F34CE8" w:rsidTr="003B0F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0A6E4B" w:rsidRPr="00F34CE8" w:rsidTr="003B0F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0A6E4B" w:rsidRPr="00F34CE8" w:rsidTr="003B0F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Ситуационные задачи: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 слушателей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задач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0A6E4B" w:rsidRPr="00F34CE8" w:rsidTr="003B0F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полученных умений и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4D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заданий;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получено свыше 90% от максимальной оценки по балльной шкале;4 – получено свыше 80%, но менее 90% от максимальной оценки по балльной шкале;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0A6E4B" w:rsidRPr="00F34CE8" w:rsidRDefault="000A6E4B" w:rsidP="00EE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0A6E4B" w:rsidRPr="00F34CE8" w:rsidTr="00EE27CE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Условия выполнения задания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согласно расписанию занятий.</w:t>
            </w:r>
          </w:p>
          <w:p w:rsidR="000A6E4B" w:rsidRPr="00F34CE8" w:rsidRDefault="000A6E4B" w:rsidP="00EE27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врача- 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3B0F41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41" w:rsidRDefault="003B0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ОРГАНИЗАЦИОННО-ПЕДАГОГИЧЕСКИЕ УСЛОВИЯ РЕАЛИЗАЦИИ ПРОГРАММЫ ДОПОЛНИТЕЛЬНОГО ОБРАЗОВАНИЯ</w:t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 Условия реализации программы</w:t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1.1. Материально-техническое обеспечение</w:t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Реализация программы обеспечена оборудованными учебными аудиториями:</w:t>
      </w:r>
    </w:p>
    <w:p w:rsidR="003B0F41" w:rsidRPr="00F34CE8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Материально-техническое обеспечение  учебного процесса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5649"/>
        <w:gridCol w:w="3437"/>
      </w:tblGrid>
      <w:tr w:rsidR="003B0F41" w:rsidRPr="00720D2F" w:rsidTr="00EE27C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в совместном пользовании 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433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2       кв.м.</w:t>
            </w:r>
          </w:p>
        </w:tc>
      </w:tr>
      <w:tr w:rsidR="003B0F41" w:rsidRPr="00720D2F" w:rsidTr="00EE27C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Наличие учебных помещений и специализированных кабинетов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B0F41" w:rsidRPr="00720D2F" w:rsidTr="00EE27CE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средства, используемые в учебном и научном процессах (указать количество):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</w:t>
            </w:r>
            <w:r w:rsidR="003B7905">
              <w:rPr>
                <w:rFonts w:ascii="Times New Roman" w:hAnsi="Times New Roman" w:cs="Times New Roman"/>
                <w:sz w:val="24"/>
                <w:szCs w:val="24"/>
              </w:rPr>
              <w:t>рный 1 Люминесцентный микроскоп 1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 1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 4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 2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 1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икфлуометры 2</w:t>
            </w:r>
          </w:p>
          <w:p w:rsidR="003B0F41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2</w:t>
            </w:r>
          </w:p>
          <w:p w:rsidR="003B0F41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1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1</w:t>
            </w:r>
          </w:p>
        </w:tc>
      </w:tr>
    </w:tbl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Оборудование кафедры Клинической фармакологии с курсом ДПО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4"/>
        <w:gridCol w:w="6365"/>
        <w:gridCol w:w="2552"/>
      </w:tblGrid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Из каких средств приобретено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Учебные комнаты в ЛПУ г. Ставрополя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Люминесцентный микроскоп.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Пикфлуометры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(ноутбук, проектор,  интерактивная доска)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3B0F41" w:rsidRPr="00720D2F" w:rsidTr="00EE27C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</w:tbl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Кроме основных баз и учебных комнат кафедры, занятия со слушателями проводятся на следующих базах:</w:t>
      </w: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2» г. Ставрополя</w:t>
      </w: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3» г. Ставрополя</w:t>
      </w: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ООО «Центр клинической фармакологии и фармакотерапии»</w:t>
      </w:r>
    </w:p>
    <w:p w:rsidR="003B0F41" w:rsidRPr="00720D2F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41" w:rsidRPr="00F34CE8" w:rsidRDefault="003B0F41" w:rsidP="003B0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1.2. Информационное обеспечение обучения</w:t>
      </w:r>
    </w:p>
    <w:p w:rsidR="003B0F41" w:rsidRPr="00E6726B" w:rsidRDefault="003B0F41" w:rsidP="003B0F4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sz w:val="24"/>
          <w:szCs w:val="24"/>
        </w:rPr>
        <w:t>по освоению дополнительной профессиональной программы повышения квалификации  врачей  «</w:t>
      </w:r>
      <w:r>
        <w:rPr>
          <w:rFonts w:ascii="Times New Roman" w:hAnsi="Times New Roman" w:cs="Times New Roman"/>
          <w:sz w:val="24"/>
          <w:szCs w:val="24"/>
        </w:rPr>
        <w:t>Клиническая фармакология в терапии</w:t>
      </w:r>
      <w:r w:rsidRPr="00E6726B">
        <w:rPr>
          <w:rFonts w:ascii="Times New Roman" w:hAnsi="Times New Roman" w:cs="Times New Roman"/>
          <w:sz w:val="24"/>
          <w:szCs w:val="24"/>
        </w:rPr>
        <w:t>»</w:t>
      </w: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lastRenderedPageBreak/>
        <w:t>Основная литература</w:t>
      </w:r>
    </w:p>
    <w:p w:rsidR="003B0F41" w:rsidRPr="00197CB2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 xml:space="preserve">Клиническая фармакология: национальное руководство [Электронный ресурс] / под ред. Ю. Б. Белоусова, В. Г. Кукеса, В. К. Лепахина, В. И. Петрова - М. : ГЭОТАР-Медиа, 2014. - </w:t>
      </w:r>
      <w:hyperlink r:id="rId12">
        <w:r w:rsidRPr="00197CB2">
          <w:rPr>
            <w:rFonts w:ascii="Times New Roman" w:hAnsi="Times New Roman" w:cs="Times New Roman"/>
            <w:sz w:val="24"/>
            <w:szCs w:val="24"/>
          </w:rPr>
          <w:t>http://www.studentlibrary.ru/book/ISBN9785970428108.html</w:t>
        </w:r>
      </w:hyperlink>
      <w:r w:rsidRPr="00197CB2">
        <w:rPr>
          <w:rFonts w:ascii="Times New Roman" w:hAnsi="Times New Roman" w:cs="Times New Roman"/>
          <w:sz w:val="24"/>
          <w:szCs w:val="24"/>
        </w:rPr>
        <w:t xml:space="preserve">, Авторы под ред. Ю. Б. Белоусова, В. Г. Кукеса, В. К. Лепахина, В. И. Петрова, ИздательствоГЭОТАР-Медиа </w:t>
      </w:r>
    </w:p>
    <w:p w:rsidR="003B0F41" w:rsidRPr="00197CB2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>Клиническая фармакология: учеб. / под ред. Кукес В.Г. - М.,  2017 г. – 1024с. – 7 экз.</w:t>
      </w: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дыхания /Под ред. А.Г. Чучалина. М.: Литера, 2007. – 544с.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аллергических заболеваний: руководство /Под ред. Р.М. Хаитова, Н.И. Ильиной, Т.В. Латышевой и др. – М.: Литтера, 2007. – 504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в акушерстве и гинекологии /В.И. Кулакова, В.Н Серова. – М.: Литтера, 2007. – 720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нефрологии: руководство для практических врачей /Под ред. Н.А. Мухина, Л.В. Козловой, Е.М. Шилова. – М.: Литтера, 2006. – 896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урологии /Под ред. Н.А. Лопаткина, Т.С. Перепановой. – М.: Литтера, 2006. – 464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детских заболеваний. В 2-х кн. /Под ред. А.А. Баранова, Н.Н. Володина, Г.А. Самсыгиной. – М.: Литтера, 2007. – Кн. – 1 - 1163 с., Кн. 2 - 1087с. – по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кожи и инфекций, передаваемых половым путем /Под ред. А.А. Кубановой. – М.: Литтера, 2007. – 512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пищеварения/Под ред. В.Т Ивашкина, Т.Л. Лапиной. – М.: Литтера, 2006. – 552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Эндокринной системы и нарушений обмена веществ: руководство для практических врачей /Под ред. И.И. Дедова, Г.А Мельниченко – М.: Литтера, 2006. – 552 с. – 3 экз.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Микробиологический метод определения концентрации пенициллина в жидкостях организма при лечении больных сифилисом различными пенициллинами: инструктивное письмо/ В.А. Батурин, Н.В. Чеботарева.– Ставрополь: СтГМА, 2006. -12с.  – 15 экз.</w:t>
      </w:r>
    </w:p>
    <w:p w:rsidR="003B0F41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Стандартные подходы к фармакотерапии инфекционных заболеваний респираторного и мочевыводящего трактов: учебно-методическое пособие / В.А. Батурин, Е.В. Щетинин. – Ставрополь: СтГМА, 2006. -192с.  – 9 экз.</w:t>
      </w:r>
    </w:p>
    <w:p w:rsidR="003B0F41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Рецептурный справочник врача педиатра участкового/ Батурин В.А. и соавт.- Ставрополь, СтГМУ, 2021.</w:t>
      </w:r>
    </w:p>
    <w:p w:rsidR="003B0F41" w:rsidRPr="00F34CE8" w:rsidRDefault="003B0F41" w:rsidP="003B0F41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антибиотикорезистентности в медицинских организациях г. Ставрополя: учебно-методическое пособие /Батурин В.А. и соавт. – Ставрополь; СтГМУ, 2022.- 72 с.</w:t>
      </w: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F41" w:rsidRPr="00E6726B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Базы данных, справочные и поисковые системы, Интернет-ресурсы, ссылки.</w:t>
      </w:r>
    </w:p>
    <w:p w:rsidR="003B0F41" w:rsidRDefault="003B0F41" w:rsidP="003B0F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726B">
        <w:rPr>
          <w:rFonts w:ascii="Times New Roman" w:hAnsi="Times New Roman" w:cs="Times New Roman"/>
          <w:b/>
          <w:i/>
          <w:sz w:val="24"/>
          <w:szCs w:val="24"/>
        </w:rPr>
        <w:t>С целью  создания условий для самостоятельной работы обучающихся, Ставропольский государственный медицинский университет  обеспечивает  каждого обучающегося неограниченным доступом к электронным образовательным ресурсам через сеть Интернет или через локальную информационную  сеть образовательной организации.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Стандарты медицинской помощи: </w:t>
      </w:r>
      <w:hyperlink r:id="rId13">
        <w:r w:rsidRPr="00494548">
          <w:rPr>
            <w:rStyle w:val="af6"/>
            <w:sz w:val="24"/>
            <w:szCs w:val="24"/>
          </w:rPr>
          <w:t>http://www.rspor.ru/index.php?mod1=standarts3&amp;mod2=db</w:t>
        </w:r>
      </w:hyperlink>
      <w:r w:rsidRPr="00494548">
        <w:rPr>
          <w:sz w:val="24"/>
          <w:szCs w:val="24"/>
        </w:rPr>
        <w:t>1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lastRenderedPageBreak/>
        <w:t xml:space="preserve">- Протоколы ведения больных: </w:t>
      </w:r>
      <w:hyperlink r:id="rId14">
        <w:r w:rsidRPr="00494548">
          <w:rPr>
            <w:rStyle w:val="af6"/>
            <w:sz w:val="24"/>
            <w:szCs w:val="24"/>
          </w:rPr>
          <w:t>http://www.rspor.ru/index.php?mod1=protocols3&amp;mod2=db</w:t>
        </w:r>
      </w:hyperlink>
      <w:r w:rsidRPr="00494548">
        <w:rPr>
          <w:sz w:val="24"/>
          <w:szCs w:val="24"/>
        </w:rPr>
        <w:t>1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Государственный реестр лекарственных средств: </w:t>
      </w:r>
      <w:hyperlink r:id="rId15">
        <w:r w:rsidRPr="00494548">
          <w:rPr>
            <w:rStyle w:val="af6"/>
            <w:sz w:val="24"/>
            <w:szCs w:val="24"/>
          </w:rPr>
          <w:t>http://www.drugreg.ru/Bases/WebReestrQuery.asp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ФГУ Научный центр экспертизы средств медицинского применения Росздравнадзора. Обращение лекарственных средств: </w:t>
      </w:r>
      <w:hyperlink r:id="rId16">
        <w:r w:rsidRPr="00494548">
          <w:rPr>
            <w:rStyle w:val="af6"/>
            <w:sz w:val="24"/>
            <w:szCs w:val="24"/>
          </w:rPr>
          <w:t>http://www.regmed.ru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Фонд фармацевтической информации: </w:t>
      </w:r>
      <w:hyperlink r:id="rId17">
        <w:r w:rsidRPr="00494548">
          <w:rPr>
            <w:rStyle w:val="af6"/>
            <w:sz w:val="24"/>
            <w:szCs w:val="24"/>
          </w:rPr>
          <w:t>http://www.drugreg.ru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Российская энциклопедия лекарств (РЛС): </w:t>
      </w:r>
      <w:hyperlink r:id="rId18">
        <w:r w:rsidRPr="00494548">
          <w:rPr>
            <w:rStyle w:val="af6"/>
            <w:sz w:val="24"/>
            <w:szCs w:val="24"/>
          </w:rPr>
          <w:t>http://www.rlsnet.ru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Справочник Видаль. Лекарственные препараты в России: </w:t>
      </w:r>
      <w:hyperlink r:id="rId19">
        <w:r w:rsidRPr="00494548">
          <w:rPr>
            <w:rStyle w:val="af6"/>
            <w:sz w:val="24"/>
            <w:szCs w:val="24"/>
          </w:rPr>
          <w:t>http://www.vidal.ru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Сайт Главного внештатного специалиста – клинического фармаколога Министерства здравоохранения и социального развития РФ - </w:t>
      </w:r>
      <w:hyperlink r:id="rId20">
        <w:r w:rsidRPr="00494548">
          <w:rPr>
            <w:rStyle w:val="af6"/>
            <w:sz w:val="24"/>
            <w:szCs w:val="24"/>
          </w:rPr>
          <w:t>http://www.clinpharmrussia.ru</w:t>
        </w:r>
      </w:hyperlink>
      <w:r w:rsidRPr="00494548">
        <w:rPr>
          <w:sz w:val="24"/>
          <w:szCs w:val="24"/>
        </w:rPr>
        <w:t xml:space="preserve">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Межрегиональное общество специалистов доказательной медицины.  </w:t>
      </w:r>
      <w:hyperlink r:id="rId21">
        <w:r w:rsidRPr="00494548">
          <w:rPr>
            <w:rStyle w:val="af6"/>
            <w:sz w:val="24"/>
            <w:szCs w:val="24"/>
          </w:rPr>
          <w:t>http://www.osdm.org/index.php</w:t>
        </w:r>
      </w:hyperlink>
      <w:r w:rsidRPr="00494548">
        <w:rPr>
          <w:sz w:val="24"/>
          <w:szCs w:val="24"/>
        </w:rPr>
        <w:t xml:space="preserve">  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Московский центр доказательной медицины. </w:t>
      </w:r>
      <w:hyperlink r:id="rId22">
        <w:r w:rsidRPr="00494548">
          <w:rPr>
            <w:rStyle w:val="af6"/>
            <w:sz w:val="24"/>
            <w:szCs w:val="24"/>
          </w:rPr>
          <w:t>http://evbmed.fbm.msu.ru/</w:t>
        </w:r>
      </w:hyperlink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«Формулярная система России». </w:t>
      </w:r>
      <w:hyperlink r:id="rId23">
        <w:r w:rsidRPr="00494548">
          <w:rPr>
            <w:rStyle w:val="af6"/>
            <w:sz w:val="24"/>
            <w:szCs w:val="24"/>
          </w:rPr>
          <w:t>http://www.formular.ru</w:t>
        </w:r>
      </w:hyperlink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Межрегиональная ассоциация по клинической микробиологии и антимикробной химиотерапии (МАКМАХ). </w:t>
      </w:r>
      <w:hyperlink r:id="rId24">
        <w:r w:rsidRPr="00494548">
          <w:rPr>
            <w:rStyle w:val="af6"/>
            <w:sz w:val="24"/>
            <w:szCs w:val="24"/>
          </w:rPr>
          <w:t>http://antibiotic.ru/iacmac/</w:t>
        </w:r>
      </w:hyperlink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программы для клинических фармакологов: </w:t>
      </w:r>
      <w:hyperlink r:id="rId25">
        <w:r w:rsidRPr="00494548">
          <w:rPr>
            <w:rStyle w:val="af6"/>
            <w:sz w:val="24"/>
            <w:szCs w:val="24"/>
          </w:rPr>
          <w:t>http://pharmsuite.ru/</w:t>
        </w:r>
      </w:hyperlink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-  Европейское общество клинических фармакологов и фармакотерапевтов. </w:t>
      </w:r>
    </w:p>
    <w:p w:rsidR="003B0F41" w:rsidRPr="00494548" w:rsidRDefault="008F5639" w:rsidP="003B0F41">
      <w:pPr>
        <w:suppressAutoHyphens/>
        <w:spacing w:after="0"/>
        <w:ind w:left="1072"/>
        <w:rPr>
          <w:sz w:val="24"/>
          <w:szCs w:val="24"/>
        </w:rPr>
      </w:pPr>
      <w:hyperlink r:id="rId26" w:history="1">
        <w:r w:rsidR="003B0F41" w:rsidRPr="00C33ADC">
          <w:rPr>
            <w:rStyle w:val="af6"/>
            <w:rFonts w:ascii="Times New Roman" w:hAnsi="Times New Roman" w:cs="Times New Roman"/>
            <w:sz w:val="24"/>
            <w:szCs w:val="24"/>
          </w:rPr>
          <w:t>http://www.eacpt.org</w:t>
        </w:r>
      </w:hyperlink>
      <w:r w:rsidR="003B0F41">
        <w:rPr>
          <w:rFonts w:ascii="Times New Roman" w:hAnsi="Times New Roman" w:cs="Times New Roman"/>
          <w:sz w:val="24"/>
          <w:szCs w:val="24"/>
        </w:rPr>
        <w:t>.</w:t>
      </w:r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фармакогенетике. </w:t>
      </w:r>
      <w:hyperlink r:id="rId27">
        <w:r w:rsidRPr="00494548">
          <w:rPr>
            <w:rStyle w:val="af6"/>
            <w:sz w:val="24"/>
            <w:szCs w:val="24"/>
          </w:rPr>
          <w:t>http://www.pharmgkb.org/</w:t>
        </w:r>
      </w:hyperlink>
    </w:p>
    <w:p w:rsidR="003B0F41" w:rsidRPr="00494548" w:rsidRDefault="003B0F41" w:rsidP="003B0F41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взаимодействию лекарственных средств. </w:t>
      </w:r>
      <w:hyperlink r:id="rId28" w:history="1">
        <w:r w:rsidRPr="00C33ADC">
          <w:rPr>
            <w:rStyle w:val="af6"/>
            <w:sz w:val="24"/>
            <w:szCs w:val="24"/>
          </w:rPr>
          <w:t>http://medicine.iupui.edu/flockhart/</w:t>
        </w:r>
      </w:hyperlink>
    </w:p>
    <w:p w:rsidR="003B0F41" w:rsidRPr="0060726B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0F41" w:rsidRPr="00723CE1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1.3 Методическое обеспечение программы</w:t>
      </w:r>
    </w:p>
    <w:p w:rsidR="003B0F41" w:rsidRPr="00723CE1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Перечень методических разработок, используемых в работе: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Общие принципы рациональной фармакотерапии</w:t>
      </w:r>
      <w:r>
        <w:rPr>
          <w:sz w:val="24"/>
          <w:szCs w:val="24"/>
        </w:rPr>
        <w:t>.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Нежелательные лекарственные реакции. Терапевтический лекарственный мониторинг.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Антибиотикотерапия, мониторинг резистентности микроорганизмов к АБ на региональном уровне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</w:pPr>
      <w:r w:rsidRPr="00723CE1">
        <w:rPr>
          <w:sz w:val="24"/>
          <w:szCs w:val="24"/>
        </w:rPr>
        <w:t>Стратегия использования противомикробных средств в практике врача терапевта.</w:t>
      </w:r>
      <w:r w:rsidRPr="00723CE1">
        <w:t xml:space="preserve"> </w:t>
      </w:r>
    </w:p>
    <w:p w:rsidR="003B0F41" w:rsidRPr="000A6E4B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0A6E4B">
        <w:rPr>
          <w:sz w:val="24"/>
          <w:szCs w:val="24"/>
        </w:rPr>
        <w:t xml:space="preserve">Синдром хронического кашля. Муковисцидоз. </w:t>
      </w:r>
    </w:p>
    <w:p w:rsidR="003B0F41" w:rsidRPr="00723CE1" w:rsidRDefault="003B0F41" w:rsidP="003B0F41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0A6E4B">
        <w:rPr>
          <w:sz w:val="24"/>
          <w:szCs w:val="24"/>
        </w:rPr>
        <w:t>Синдром бронхиальной обструкции у детей.</w:t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1.4.Кадровое обеспечение</w:t>
      </w:r>
    </w:p>
    <w:p w:rsidR="003B0F41" w:rsidRPr="00F34CE8" w:rsidRDefault="003B0F41" w:rsidP="003B0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Профессорско-преподавательский состав, реализующий программу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2918"/>
        <w:gridCol w:w="2801"/>
      </w:tblGrid>
      <w:tr w:rsidR="003B0F41" w:rsidRPr="00720D2F" w:rsidTr="00EE27CE">
        <w:trPr>
          <w:trHeight w:val="419"/>
        </w:trPr>
        <w:tc>
          <w:tcPr>
            <w:tcW w:w="19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состав, проводящий занятия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3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B0F41" w:rsidRPr="00720D2F" w:rsidTr="00EE27CE">
        <w:trPr>
          <w:trHeight w:val="223"/>
        </w:trPr>
        <w:tc>
          <w:tcPr>
            <w:tcW w:w="19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Доктора наук,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профессора,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наук,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доценты </w:t>
            </w:r>
          </w:p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</w:tr>
      <w:tr w:rsidR="003B0F41" w:rsidRPr="00720D2F" w:rsidTr="00EE27CE">
        <w:trPr>
          <w:trHeight w:val="309"/>
        </w:trPr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41" w:rsidRPr="00720D2F" w:rsidRDefault="003B0F41" w:rsidP="00EE27C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A6E4B" w:rsidRPr="00F34CE8" w:rsidRDefault="000A6E4B" w:rsidP="000A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E4B" w:rsidRPr="00F34CE8" w:rsidRDefault="000A6E4B" w:rsidP="000A6E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СОСТАВИТЕЛИ ПРОГРАММЫ</w:t>
      </w:r>
    </w:p>
    <w:p w:rsidR="000A6E4B" w:rsidRPr="00F34CE8" w:rsidRDefault="000A6E4B" w:rsidP="000A6E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Руководитель программы: Батурин В.А., д.м.н., профессор </w:t>
      </w:r>
    </w:p>
    <w:p w:rsidR="00B30025" w:rsidRPr="001D465B" w:rsidRDefault="000A6E4B" w:rsidP="001D46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Составители программы: Ольшанская И.И., к.м.н., доцент </w:t>
      </w:r>
    </w:p>
    <w:sectPr w:rsidR="00B30025" w:rsidRPr="001D465B" w:rsidSect="00871D6D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39" w:rsidRDefault="008F5639" w:rsidP="005B3221">
      <w:pPr>
        <w:spacing w:after="0" w:line="240" w:lineRule="auto"/>
      </w:pPr>
      <w:r>
        <w:separator/>
      </w:r>
    </w:p>
  </w:endnote>
  <w:endnote w:type="continuationSeparator" w:id="0">
    <w:p w:rsidR="008F5639" w:rsidRDefault="008F5639" w:rsidP="005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997513"/>
      <w:docPartObj>
        <w:docPartGallery w:val="Page Numbers (Bottom of Page)"/>
        <w:docPartUnique/>
      </w:docPartObj>
    </w:sdtPr>
    <w:sdtEndPr/>
    <w:sdtContent>
      <w:p w:rsidR="00EE27CE" w:rsidRDefault="00EE27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AE5">
          <w:rPr>
            <w:noProof/>
          </w:rPr>
          <w:t>2</w:t>
        </w:r>
        <w:r>
          <w:fldChar w:fldCharType="end"/>
        </w:r>
      </w:p>
    </w:sdtContent>
  </w:sdt>
  <w:p w:rsidR="00EE27CE" w:rsidRDefault="00EE27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39" w:rsidRDefault="008F5639" w:rsidP="005B3221">
      <w:pPr>
        <w:spacing w:after="0" w:line="240" w:lineRule="auto"/>
      </w:pPr>
      <w:r>
        <w:separator/>
      </w:r>
    </w:p>
  </w:footnote>
  <w:footnote w:type="continuationSeparator" w:id="0">
    <w:p w:rsidR="008F5639" w:rsidRDefault="008F5639" w:rsidP="005B3221">
      <w:pPr>
        <w:spacing w:after="0" w:line="240" w:lineRule="auto"/>
      </w:pPr>
      <w:r>
        <w:continuationSeparator/>
      </w:r>
    </w:p>
  </w:footnote>
  <w:footnote w:id="1">
    <w:p w:rsidR="00EE27CE" w:rsidRPr="00360D5E" w:rsidRDefault="00EE27CE" w:rsidP="009D79E5">
      <w:pPr>
        <w:pStyle w:val="Default"/>
        <w:tabs>
          <w:tab w:val="left" w:pos="0"/>
        </w:tabs>
        <w:suppressAutoHyphens/>
        <w:spacing w:line="276" w:lineRule="auto"/>
        <w:jc w:val="both"/>
        <w:rPr>
          <w:color w:val="auto"/>
          <w:sz w:val="20"/>
          <w:szCs w:val="20"/>
        </w:rPr>
      </w:pPr>
      <w:r w:rsidRPr="00B663FB">
        <w:rPr>
          <w:rStyle w:val="af5"/>
          <w:rFonts w:eastAsiaTheme="majorEastAsia"/>
          <w:sz w:val="20"/>
          <w:szCs w:val="20"/>
        </w:rPr>
        <w:footnoteRef/>
      </w:r>
      <w:r>
        <w:t xml:space="preserve"> </w:t>
      </w:r>
      <w:r>
        <w:rPr>
          <w:color w:val="auto"/>
          <w:sz w:val="20"/>
          <w:szCs w:val="20"/>
        </w:rPr>
        <w:t xml:space="preserve"> </w:t>
      </w:r>
      <w:r w:rsidRPr="00360D5E">
        <w:rPr>
          <w:color w:val="auto"/>
          <w:sz w:val="20"/>
          <w:szCs w:val="20"/>
        </w:rPr>
        <w:t xml:space="preserve">Если при проведении цикла планируется проведение симуляционного обучения, обучения на тренажерах, элементы дистанционного обучения или контроля и т.п. </w:t>
      </w:r>
      <w:r>
        <w:rPr>
          <w:color w:val="auto"/>
          <w:sz w:val="20"/>
          <w:szCs w:val="20"/>
        </w:rPr>
        <w:t xml:space="preserve">– </w:t>
      </w:r>
      <w:r w:rsidRPr="00360D5E">
        <w:rPr>
          <w:color w:val="auto"/>
          <w:sz w:val="20"/>
          <w:szCs w:val="20"/>
        </w:rPr>
        <w:t>это вносится в учебный план программы дополнительно</w:t>
      </w:r>
      <w:r>
        <w:rPr>
          <w:color w:val="auto"/>
          <w:sz w:val="20"/>
          <w:szCs w:val="20"/>
        </w:rPr>
        <w:t>.</w:t>
      </w:r>
    </w:p>
  </w:footnote>
  <w:footnote w:id="2">
    <w:p w:rsidR="00EE27CE" w:rsidRDefault="00EE27CE" w:rsidP="000A6E4B">
      <w:pPr>
        <w:pStyle w:val="af3"/>
      </w:pPr>
      <w:r>
        <w:rPr>
          <w:rStyle w:val="af5"/>
        </w:rPr>
        <w:footnoteRef/>
      </w:r>
      <w:r>
        <w:t xml:space="preserve"> Макет раздела «Оценочные материалы» дан в приложении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0000008"/>
    <w:multiLevelType w:val="singleLevel"/>
    <w:tmpl w:val="0F30FBB6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6" w15:restartNumberingAfterBreak="0">
    <w:nsid w:val="00000014"/>
    <w:multiLevelType w:val="singleLevel"/>
    <w:tmpl w:val="00000014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30167A3"/>
    <w:multiLevelType w:val="hybridMultilevel"/>
    <w:tmpl w:val="48F44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1676EA"/>
    <w:multiLevelType w:val="hybridMultilevel"/>
    <w:tmpl w:val="832CA12A"/>
    <w:name w:val="WW8Num63222"/>
    <w:lvl w:ilvl="0" w:tplc="6318F0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46CA1"/>
    <w:multiLevelType w:val="multilevel"/>
    <w:tmpl w:val="44280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16BF4AE1"/>
    <w:multiLevelType w:val="hybridMultilevel"/>
    <w:tmpl w:val="D45C6FD4"/>
    <w:name w:val="WW8Num633"/>
    <w:lvl w:ilvl="0" w:tplc="FFDE80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2E8E"/>
    <w:multiLevelType w:val="multilevel"/>
    <w:tmpl w:val="4E22F4E2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3B1FD4"/>
    <w:multiLevelType w:val="multilevel"/>
    <w:tmpl w:val="62F0182E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1085776"/>
    <w:multiLevelType w:val="hybridMultilevel"/>
    <w:tmpl w:val="53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407B"/>
    <w:multiLevelType w:val="hybridMultilevel"/>
    <w:tmpl w:val="E45AE1F2"/>
    <w:name w:val="WW8Num632223"/>
    <w:lvl w:ilvl="0" w:tplc="2E3AC1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F6A74"/>
    <w:multiLevelType w:val="multilevel"/>
    <w:tmpl w:val="3FFC14C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FC7721"/>
    <w:multiLevelType w:val="hybridMultilevel"/>
    <w:tmpl w:val="F206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D4D09"/>
    <w:multiLevelType w:val="multilevel"/>
    <w:tmpl w:val="2DA6B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9" w15:restartNumberingAfterBreak="0">
    <w:nsid w:val="31AF4F93"/>
    <w:multiLevelType w:val="hybridMultilevel"/>
    <w:tmpl w:val="6932197A"/>
    <w:lvl w:ilvl="0" w:tplc="E694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0F79B6"/>
    <w:multiLevelType w:val="hybridMultilevel"/>
    <w:tmpl w:val="14C64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870A1"/>
    <w:multiLevelType w:val="multilevel"/>
    <w:tmpl w:val="5E06A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30607E"/>
    <w:multiLevelType w:val="hybridMultilevel"/>
    <w:tmpl w:val="1EBC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A1BF3"/>
    <w:multiLevelType w:val="hybridMultilevel"/>
    <w:tmpl w:val="DA521516"/>
    <w:name w:val="WW8Num6323"/>
    <w:lvl w:ilvl="0" w:tplc="C51072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7290F"/>
    <w:multiLevelType w:val="multilevel"/>
    <w:tmpl w:val="A142F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6" w15:restartNumberingAfterBreak="0">
    <w:nsid w:val="3E47656B"/>
    <w:multiLevelType w:val="hybridMultilevel"/>
    <w:tmpl w:val="2C9813EA"/>
    <w:name w:val="WW8Num64"/>
    <w:lvl w:ilvl="0" w:tplc="BD1ED4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245A3"/>
    <w:multiLevelType w:val="hybridMultilevel"/>
    <w:tmpl w:val="6F7C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56BCA"/>
    <w:multiLevelType w:val="multilevel"/>
    <w:tmpl w:val="FF5AD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 w15:restartNumberingAfterBreak="0">
    <w:nsid w:val="4C686C25"/>
    <w:multiLevelType w:val="multilevel"/>
    <w:tmpl w:val="42A88036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4EB81FA0"/>
    <w:multiLevelType w:val="multilevel"/>
    <w:tmpl w:val="0574A172"/>
    <w:lvl w:ilvl="0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5175E3"/>
    <w:multiLevelType w:val="hybridMultilevel"/>
    <w:tmpl w:val="EB1E74F2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D32B1"/>
    <w:multiLevelType w:val="hybridMultilevel"/>
    <w:tmpl w:val="706EA0BA"/>
    <w:lvl w:ilvl="0" w:tplc="1A6AC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94393"/>
    <w:multiLevelType w:val="hybridMultilevel"/>
    <w:tmpl w:val="4962A08E"/>
    <w:name w:val="WW8Num6322"/>
    <w:lvl w:ilvl="0" w:tplc="549424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A1FFA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11747"/>
    <w:multiLevelType w:val="hybridMultilevel"/>
    <w:tmpl w:val="C5D62D4A"/>
    <w:name w:val="WW8Num63"/>
    <w:lvl w:ilvl="0" w:tplc="BC8E2F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E6B8D"/>
    <w:multiLevelType w:val="hybridMultilevel"/>
    <w:tmpl w:val="B83A0DC2"/>
    <w:name w:val="WW8Num632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33C"/>
    <w:multiLevelType w:val="hybridMultilevel"/>
    <w:tmpl w:val="E6363DA6"/>
    <w:lvl w:ilvl="0" w:tplc="BC8E2F14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50500C8"/>
    <w:multiLevelType w:val="hybridMultilevel"/>
    <w:tmpl w:val="60B455F6"/>
    <w:name w:val="WW8Num63223"/>
    <w:lvl w:ilvl="0" w:tplc="46F45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73CB5"/>
    <w:multiLevelType w:val="hybridMultilevel"/>
    <w:tmpl w:val="4C0CFD48"/>
    <w:name w:val="WW8Num92"/>
    <w:lvl w:ilvl="0" w:tplc="55E6A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500B8"/>
    <w:multiLevelType w:val="multilevel"/>
    <w:tmpl w:val="73CE3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1" w15:restartNumberingAfterBreak="0">
    <w:nsid w:val="7A0A3576"/>
    <w:multiLevelType w:val="multilevel"/>
    <w:tmpl w:val="5624F7B2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bullet"/>
      <w:lvlText w:val=""/>
      <w:lvlJc w:val="left"/>
      <w:pPr>
        <w:ind w:left="720" w:hanging="363"/>
      </w:pPr>
      <w:rPr>
        <w:rFonts w:ascii="Wingdings" w:hAnsi="Wingdings"/>
        <w:sz w:val="24"/>
      </w:rPr>
    </w:lvl>
    <w:lvl w:ilvl="2">
      <w:start w:val="1"/>
      <w:numFmt w:val="decimal"/>
      <w:lvlText w:val="%3)"/>
      <w:lvlJc w:val="left"/>
      <w:pPr>
        <w:ind w:left="1077" w:hanging="357"/>
      </w:pPr>
    </w:lvl>
    <w:lvl w:ilvl="3">
      <w:start w:val="1"/>
      <w:numFmt w:val="decimal"/>
      <w:lvlText w:val="(%4)"/>
      <w:lvlJc w:val="left"/>
      <w:pPr>
        <w:ind w:left="1440" w:hanging="363"/>
      </w:pPr>
    </w:lvl>
    <w:lvl w:ilvl="4">
      <w:start w:val="1"/>
      <w:numFmt w:val="decimal"/>
      <w:lvlText w:val="(%5)"/>
      <w:lvlJc w:val="left"/>
      <w:pPr>
        <w:ind w:left="1797" w:hanging="357"/>
      </w:pPr>
    </w:lvl>
    <w:lvl w:ilvl="5">
      <w:start w:val="1"/>
      <w:numFmt w:val="decimal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decimal"/>
      <w:lvlText w:val="%8."/>
      <w:lvlJc w:val="left"/>
      <w:pPr>
        <w:ind w:left="2880" w:hanging="363"/>
      </w:pPr>
    </w:lvl>
    <w:lvl w:ilvl="8">
      <w:start w:val="1"/>
      <w:numFmt w:val="decimal"/>
      <w:lvlText w:val="%9."/>
      <w:lvlJc w:val="left"/>
      <w:pPr>
        <w:ind w:left="3237" w:hanging="357"/>
      </w:pPr>
    </w:lvl>
  </w:abstractNum>
  <w:abstractNum w:abstractNumId="42" w15:restartNumberingAfterBreak="0">
    <w:nsid w:val="7B4F47B7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43" w15:restartNumberingAfterBreak="0">
    <w:nsid w:val="7FE70C17"/>
    <w:multiLevelType w:val="hybridMultilevel"/>
    <w:tmpl w:val="06985488"/>
    <w:name w:val="WW8Num622"/>
    <w:lvl w:ilvl="0" w:tplc="D9D085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42"/>
  </w:num>
  <w:num w:numId="9">
    <w:abstractNumId w:val="4"/>
  </w:num>
  <w:num w:numId="10">
    <w:abstractNumId w:val="30"/>
  </w:num>
  <w:num w:numId="11">
    <w:abstractNumId w:val="22"/>
  </w:num>
  <w:num w:numId="12">
    <w:abstractNumId w:val="37"/>
  </w:num>
  <w:num w:numId="13">
    <w:abstractNumId w:val="19"/>
  </w:num>
  <w:num w:numId="14">
    <w:abstractNumId w:val="17"/>
  </w:num>
  <w:num w:numId="15">
    <w:abstractNumId w:val="23"/>
  </w:num>
  <w:num w:numId="16">
    <w:abstractNumId w:val="9"/>
  </w:num>
  <w:num w:numId="17">
    <w:abstractNumId w:val="20"/>
  </w:num>
  <w:num w:numId="18">
    <w:abstractNumId w:val="18"/>
  </w:num>
  <w:num w:numId="19">
    <w:abstractNumId w:val="29"/>
  </w:num>
  <w:num w:numId="20">
    <w:abstractNumId w:val="11"/>
  </w:num>
  <w:num w:numId="21">
    <w:abstractNumId w:val="25"/>
  </w:num>
  <w:num w:numId="22">
    <w:abstractNumId w:val="16"/>
  </w:num>
  <w:num w:numId="23">
    <w:abstractNumId w:val="40"/>
  </w:num>
  <w:num w:numId="24">
    <w:abstractNumId w:val="12"/>
  </w:num>
  <w:num w:numId="25">
    <w:abstractNumId w:val="28"/>
  </w:num>
  <w:num w:numId="26">
    <w:abstractNumId w:val="41"/>
  </w:num>
  <w:num w:numId="27">
    <w:abstractNumId w:val="7"/>
  </w:num>
  <w:num w:numId="28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263E"/>
    <w:rsid w:val="00003E3A"/>
    <w:rsid w:val="00012B7B"/>
    <w:rsid w:val="00021935"/>
    <w:rsid w:val="0003068D"/>
    <w:rsid w:val="00033E64"/>
    <w:rsid w:val="00040B16"/>
    <w:rsid w:val="0004232B"/>
    <w:rsid w:val="00050B85"/>
    <w:rsid w:val="00052B76"/>
    <w:rsid w:val="00062746"/>
    <w:rsid w:val="00063F5D"/>
    <w:rsid w:val="00065926"/>
    <w:rsid w:val="00072514"/>
    <w:rsid w:val="000A1EA0"/>
    <w:rsid w:val="000A6A07"/>
    <w:rsid w:val="000A6E4B"/>
    <w:rsid w:val="000B615B"/>
    <w:rsid w:val="000D02A8"/>
    <w:rsid w:val="000D71FF"/>
    <w:rsid w:val="000F2001"/>
    <w:rsid w:val="000F7583"/>
    <w:rsid w:val="000F7C51"/>
    <w:rsid w:val="001040B1"/>
    <w:rsid w:val="00124749"/>
    <w:rsid w:val="001501DD"/>
    <w:rsid w:val="00152638"/>
    <w:rsid w:val="0015329E"/>
    <w:rsid w:val="0015436A"/>
    <w:rsid w:val="00156429"/>
    <w:rsid w:val="00163CAA"/>
    <w:rsid w:val="00164103"/>
    <w:rsid w:val="001754AD"/>
    <w:rsid w:val="001802FB"/>
    <w:rsid w:val="00187C7B"/>
    <w:rsid w:val="00191CC3"/>
    <w:rsid w:val="001A38F9"/>
    <w:rsid w:val="001C6523"/>
    <w:rsid w:val="001D0459"/>
    <w:rsid w:val="001D465B"/>
    <w:rsid w:val="001F258B"/>
    <w:rsid w:val="001F6F5B"/>
    <w:rsid w:val="002031D8"/>
    <w:rsid w:val="00205F96"/>
    <w:rsid w:val="00206313"/>
    <w:rsid w:val="00212E7D"/>
    <w:rsid w:val="002158A4"/>
    <w:rsid w:val="002274BA"/>
    <w:rsid w:val="002340BF"/>
    <w:rsid w:val="002364F1"/>
    <w:rsid w:val="0024286F"/>
    <w:rsid w:val="00246CB0"/>
    <w:rsid w:val="00250540"/>
    <w:rsid w:val="00254AC1"/>
    <w:rsid w:val="002665E4"/>
    <w:rsid w:val="002833CE"/>
    <w:rsid w:val="00285F18"/>
    <w:rsid w:val="002A7373"/>
    <w:rsid w:val="002C0636"/>
    <w:rsid w:val="002C43D1"/>
    <w:rsid w:val="002D6A07"/>
    <w:rsid w:val="002E131F"/>
    <w:rsid w:val="002F3315"/>
    <w:rsid w:val="002F3B16"/>
    <w:rsid w:val="002F3B66"/>
    <w:rsid w:val="00311F91"/>
    <w:rsid w:val="00312FC5"/>
    <w:rsid w:val="00316A74"/>
    <w:rsid w:val="00316C45"/>
    <w:rsid w:val="003252CA"/>
    <w:rsid w:val="003273F3"/>
    <w:rsid w:val="003316C1"/>
    <w:rsid w:val="00334378"/>
    <w:rsid w:val="0034080F"/>
    <w:rsid w:val="00350329"/>
    <w:rsid w:val="00356231"/>
    <w:rsid w:val="00360C73"/>
    <w:rsid w:val="00360D5E"/>
    <w:rsid w:val="00367DF7"/>
    <w:rsid w:val="0037738B"/>
    <w:rsid w:val="003902E3"/>
    <w:rsid w:val="0039257D"/>
    <w:rsid w:val="00394AF0"/>
    <w:rsid w:val="003A1C00"/>
    <w:rsid w:val="003A650C"/>
    <w:rsid w:val="003A7A94"/>
    <w:rsid w:val="003B0F41"/>
    <w:rsid w:val="003B7905"/>
    <w:rsid w:val="003C1788"/>
    <w:rsid w:val="003C56E9"/>
    <w:rsid w:val="003D29FB"/>
    <w:rsid w:val="003E2BAB"/>
    <w:rsid w:val="003E3596"/>
    <w:rsid w:val="003F02F8"/>
    <w:rsid w:val="003F5E1E"/>
    <w:rsid w:val="003F7091"/>
    <w:rsid w:val="004009E3"/>
    <w:rsid w:val="00403D5A"/>
    <w:rsid w:val="00414946"/>
    <w:rsid w:val="00421C8C"/>
    <w:rsid w:val="00423B72"/>
    <w:rsid w:val="0043627E"/>
    <w:rsid w:val="00436C45"/>
    <w:rsid w:val="00440632"/>
    <w:rsid w:val="00440FFB"/>
    <w:rsid w:val="00447ADC"/>
    <w:rsid w:val="00450F40"/>
    <w:rsid w:val="00460797"/>
    <w:rsid w:val="00466E99"/>
    <w:rsid w:val="00472448"/>
    <w:rsid w:val="00473307"/>
    <w:rsid w:val="00477B2B"/>
    <w:rsid w:val="00483084"/>
    <w:rsid w:val="0048799B"/>
    <w:rsid w:val="00494548"/>
    <w:rsid w:val="004977A8"/>
    <w:rsid w:val="004A20CF"/>
    <w:rsid w:val="004B0787"/>
    <w:rsid w:val="004B2C48"/>
    <w:rsid w:val="004C0EE7"/>
    <w:rsid w:val="004C1212"/>
    <w:rsid w:val="004C16F4"/>
    <w:rsid w:val="004D0CE3"/>
    <w:rsid w:val="004D0E42"/>
    <w:rsid w:val="004D594A"/>
    <w:rsid w:val="004D6138"/>
    <w:rsid w:val="004D61AA"/>
    <w:rsid w:val="004E0CCA"/>
    <w:rsid w:val="004E120D"/>
    <w:rsid w:val="004E166E"/>
    <w:rsid w:val="004E3536"/>
    <w:rsid w:val="004F67F9"/>
    <w:rsid w:val="00500DE9"/>
    <w:rsid w:val="00513F26"/>
    <w:rsid w:val="005143E7"/>
    <w:rsid w:val="00537A2C"/>
    <w:rsid w:val="00541106"/>
    <w:rsid w:val="005616FF"/>
    <w:rsid w:val="00573C82"/>
    <w:rsid w:val="00574207"/>
    <w:rsid w:val="00581177"/>
    <w:rsid w:val="005A0E87"/>
    <w:rsid w:val="005B3221"/>
    <w:rsid w:val="005C392C"/>
    <w:rsid w:val="005D0603"/>
    <w:rsid w:val="005D11F2"/>
    <w:rsid w:val="005D2485"/>
    <w:rsid w:val="005D783D"/>
    <w:rsid w:val="005F2D0F"/>
    <w:rsid w:val="005F697D"/>
    <w:rsid w:val="00601EAB"/>
    <w:rsid w:val="00603394"/>
    <w:rsid w:val="0060726B"/>
    <w:rsid w:val="0060780C"/>
    <w:rsid w:val="00620644"/>
    <w:rsid w:val="0062236C"/>
    <w:rsid w:val="006373C8"/>
    <w:rsid w:val="00637E9A"/>
    <w:rsid w:val="00640850"/>
    <w:rsid w:val="00642BB5"/>
    <w:rsid w:val="00643D62"/>
    <w:rsid w:val="00664E4A"/>
    <w:rsid w:val="00665FB1"/>
    <w:rsid w:val="00672F69"/>
    <w:rsid w:val="0068734C"/>
    <w:rsid w:val="006873A8"/>
    <w:rsid w:val="00690266"/>
    <w:rsid w:val="006A4EBA"/>
    <w:rsid w:val="006A7FA7"/>
    <w:rsid w:val="006B3152"/>
    <w:rsid w:val="006B4981"/>
    <w:rsid w:val="006C0121"/>
    <w:rsid w:val="006D595C"/>
    <w:rsid w:val="006D76F8"/>
    <w:rsid w:val="006F1814"/>
    <w:rsid w:val="006F79E9"/>
    <w:rsid w:val="00700666"/>
    <w:rsid w:val="00710AD4"/>
    <w:rsid w:val="0072099D"/>
    <w:rsid w:val="00724932"/>
    <w:rsid w:val="00731E75"/>
    <w:rsid w:val="00740334"/>
    <w:rsid w:val="00743A46"/>
    <w:rsid w:val="0074606B"/>
    <w:rsid w:val="007620DA"/>
    <w:rsid w:val="007627AE"/>
    <w:rsid w:val="00771054"/>
    <w:rsid w:val="00771288"/>
    <w:rsid w:val="00787CAD"/>
    <w:rsid w:val="007913C2"/>
    <w:rsid w:val="00791D7C"/>
    <w:rsid w:val="00792A49"/>
    <w:rsid w:val="00794A30"/>
    <w:rsid w:val="007955DB"/>
    <w:rsid w:val="007A0387"/>
    <w:rsid w:val="007B1B7C"/>
    <w:rsid w:val="007B5D72"/>
    <w:rsid w:val="007B69B7"/>
    <w:rsid w:val="007C7C81"/>
    <w:rsid w:val="007D5049"/>
    <w:rsid w:val="007E4C99"/>
    <w:rsid w:val="007F29CF"/>
    <w:rsid w:val="00800110"/>
    <w:rsid w:val="00805C18"/>
    <w:rsid w:val="00811094"/>
    <w:rsid w:val="008249A5"/>
    <w:rsid w:val="0082669C"/>
    <w:rsid w:val="00826D4B"/>
    <w:rsid w:val="0083157E"/>
    <w:rsid w:val="008319B8"/>
    <w:rsid w:val="00845F44"/>
    <w:rsid w:val="00863FBE"/>
    <w:rsid w:val="00867441"/>
    <w:rsid w:val="00867C37"/>
    <w:rsid w:val="00871D6D"/>
    <w:rsid w:val="00875E16"/>
    <w:rsid w:val="008777D9"/>
    <w:rsid w:val="00880E05"/>
    <w:rsid w:val="0089168C"/>
    <w:rsid w:val="008A6D74"/>
    <w:rsid w:val="008B198F"/>
    <w:rsid w:val="008B7702"/>
    <w:rsid w:val="008C5AD1"/>
    <w:rsid w:val="008D191E"/>
    <w:rsid w:val="008D2D82"/>
    <w:rsid w:val="008D4200"/>
    <w:rsid w:val="008D6887"/>
    <w:rsid w:val="008D69D6"/>
    <w:rsid w:val="008E4FDD"/>
    <w:rsid w:val="008F1BD6"/>
    <w:rsid w:val="008F5639"/>
    <w:rsid w:val="008F7A1D"/>
    <w:rsid w:val="009000CE"/>
    <w:rsid w:val="00900155"/>
    <w:rsid w:val="00905EB8"/>
    <w:rsid w:val="009113DC"/>
    <w:rsid w:val="00911516"/>
    <w:rsid w:val="00920355"/>
    <w:rsid w:val="0092128F"/>
    <w:rsid w:val="00921585"/>
    <w:rsid w:val="009228F2"/>
    <w:rsid w:val="00930185"/>
    <w:rsid w:val="0093073A"/>
    <w:rsid w:val="009435B4"/>
    <w:rsid w:val="00950F07"/>
    <w:rsid w:val="00952D93"/>
    <w:rsid w:val="00953D29"/>
    <w:rsid w:val="009638C6"/>
    <w:rsid w:val="00964217"/>
    <w:rsid w:val="00964254"/>
    <w:rsid w:val="00964750"/>
    <w:rsid w:val="00964F0F"/>
    <w:rsid w:val="009652FC"/>
    <w:rsid w:val="009700ED"/>
    <w:rsid w:val="009706B9"/>
    <w:rsid w:val="00981B0E"/>
    <w:rsid w:val="0098494B"/>
    <w:rsid w:val="009958F1"/>
    <w:rsid w:val="00997B5D"/>
    <w:rsid w:val="009A0128"/>
    <w:rsid w:val="009C3065"/>
    <w:rsid w:val="009D79E5"/>
    <w:rsid w:val="009E2200"/>
    <w:rsid w:val="009E4D07"/>
    <w:rsid w:val="009E56D0"/>
    <w:rsid w:val="009F3E5C"/>
    <w:rsid w:val="00A01A13"/>
    <w:rsid w:val="00A050C4"/>
    <w:rsid w:val="00A136DD"/>
    <w:rsid w:val="00A1484B"/>
    <w:rsid w:val="00A206C5"/>
    <w:rsid w:val="00A231B7"/>
    <w:rsid w:val="00A24918"/>
    <w:rsid w:val="00A26FA9"/>
    <w:rsid w:val="00A55057"/>
    <w:rsid w:val="00A64BB2"/>
    <w:rsid w:val="00A65EFC"/>
    <w:rsid w:val="00A71557"/>
    <w:rsid w:val="00A856BE"/>
    <w:rsid w:val="00A86926"/>
    <w:rsid w:val="00AA170D"/>
    <w:rsid w:val="00AA1810"/>
    <w:rsid w:val="00AA4EF9"/>
    <w:rsid w:val="00AB01B6"/>
    <w:rsid w:val="00AB3241"/>
    <w:rsid w:val="00AB7E71"/>
    <w:rsid w:val="00AD05BA"/>
    <w:rsid w:val="00AE67CD"/>
    <w:rsid w:val="00AF0DA7"/>
    <w:rsid w:val="00B02A74"/>
    <w:rsid w:val="00B17AE5"/>
    <w:rsid w:val="00B30025"/>
    <w:rsid w:val="00B34FF1"/>
    <w:rsid w:val="00B37964"/>
    <w:rsid w:val="00B474BE"/>
    <w:rsid w:val="00B60CF5"/>
    <w:rsid w:val="00B72177"/>
    <w:rsid w:val="00B87F05"/>
    <w:rsid w:val="00B96F60"/>
    <w:rsid w:val="00BA1AF3"/>
    <w:rsid w:val="00BC0352"/>
    <w:rsid w:val="00BC2E02"/>
    <w:rsid w:val="00BC7943"/>
    <w:rsid w:val="00BC7A4B"/>
    <w:rsid w:val="00BE7631"/>
    <w:rsid w:val="00BE7AB0"/>
    <w:rsid w:val="00BF10CF"/>
    <w:rsid w:val="00BF1131"/>
    <w:rsid w:val="00BF48E4"/>
    <w:rsid w:val="00BF6E74"/>
    <w:rsid w:val="00BF77BE"/>
    <w:rsid w:val="00C231EB"/>
    <w:rsid w:val="00C2420B"/>
    <w:rsid w:val="00C24476"/>
    <w:rsid w:val="00C41277"/>
    <w:rsid w:val="00C435C2"/>
    <w:rsid w:val="00C44BFF"/>
    <w:rsid w:val="00C462F4"/>
    <w:rsid w:val="00C51B2C"/>
    <w:rsid w:val="00C674A9"/>
    <w:rsid w:val="00C76D99"/>
    <w:rsid w:val="00C7700E"/>
    <w:rsid w:val="00C82691"/>
    <w:rsid w:val="00C93C69"/>
    <w:rsid w:val="00C94AEA"/>
    <w:rsid w:val="00CA350B"/>
    <w:rsid w:val="00CB36DB"/>
    <w:rsid w:val="00CB61C1"/>
    <w:rsid w:val="00CD2FA7"/>
    <w:rsid w:val="00CD56E0"/>
    <w:rsid w:val="00CD668C"/>
    <w:rsid w:val="00CE78DE"/>
    <w:rsid w:val="00CF0679"/>
    <w:rsid w:val="00CF5114"/>
    <w:rsid w:val="00CF523E"/>
    <w:rsid w:val="00D0171E"/>
    <w:rsid w:val="00D10350"/>
    <w:rsid w:val="00D10D69"/>
    <w:rsid w:val="00D13894"/>
    <w:rsid w:val="00D15AFC"/>
    <w:rsid w:val="00D177F6"/>
    <w:rsid w:val="00D22B9D"/>
    <w:rsid w:val="00D22D15"/>
    <w:rsid w:val="00D26E3B"/>
    <w:rsid w:val="00D3087A"/>
    <w:rsid w:val="00D317F4"/>
    <w:rsid w:val="00D31A7D"/>
    <w:rsid w:val="00D40957"/>
    <w:rsid w:val="00D52B07"/>
    <w:rsid w:val="00D7457E"/>
    <w:rsid w:val="00DA0BC4"/>
    <w:rsid w:val="00DB5A38"/>
    <w:rsid w:val="00DD0280"/>
    <w:rsid w:val="00DD483A"/>
    <w:rsid w:val="00DD652D"/>
    <w:rsid w:val="00DE257D"/>
    <w:rsid w:val="00DE5AAD"/>
    <w:rsid w:val="00DF3B4A"/>
    <w:rsid w:val="00E005A5"/>
    <w:rsid w:val="00E014D0"/>
    <w:rsid w:val="00E06D4A"/>
    <w:rsid w:val="00E23892"/>
    <w:rsid w:val="00E243F5"/>
    <w:rsid w:val="00E546C4"/>
    <w:rsid w:val="00E54B03"/>
    <w:rsid w:val="00E6726B"/>
    <w:rsid w:val="00E7425D"/>
    <w:rsid w:val="00E7493F"/>
    <w:rsid w:val="00E810B5"/>
    <w:rsid w:val="00E90114"/>
    <w:rsid w:val="00E91720"/>
    <w:rsid w:val="00E92BBA"/>
    <w:rsid w:val="00EA412F"/>
    <w:rsid w:val="00EA7CC0"/>
    <w:rsid w:val="00EB0D2C"/>
    <w:rsid w:val="00EB5177"/>
    <w:rsid w:val="00EB5EA5"/>
    <w:rsid w:val="00EC0ABF"/>
    <w:rsid w:val="00EC1E78"/>
    <w:rsid w:val="00EC2E22"/>
    <w:rsid w:val="00ED7588"/>
    <w:rsid w:val="00EE27CE"/>
    <w:rsid w:val="00F04AD6"/>
    <w:rsid w:val="00F07E94"/>
    <w:rsid w:val="00F137B3"/>
    <w:rsid w:val="00F15134"/>
    <w:rsid w:val="00F3024F"/>
    <w:rsid w:val="00F648E1"/>
    <w:rsid w:val="00F72D1F"/>
    <w:rsid w:val="00F7370D"/>
    <w:rsid w:val="00F82770"/>
    <w:rsid w:val="00F82C9A"/>
    <w:rsid w:val="00F84B73"/>
    <w:rsid w:val="00F9448B"/>
    <w:rsid w:val="00F97C6A"/>
    <w:rsid w:val="00FA6EA6"/>
    <w:rsid w:val="00FC6486"/>
    <w:rsid w:val="00FD19BD"/>
    <w:rsid w:val="00FE523A"/>
    <w:rsid w:val="00FE52C0"/>
    <w:rsid w:val="00FF48FB"/>
    <w:rsid w:val="00FF6153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C5DCE"/>
  <w15:docId w15:val="{DAD610EC-8EB9-485C-AB41-BD32E03F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C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C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24932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DB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F3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40B1"/>
  </w:style>
  <w:style w:type="paragraph" w:styleId="a5">
    <w:name w:val="Body Text"/>
    <w:basedOn w:val="a"/>
    <w:link w:val="a6"/>
    <w:uiPriority w:val="1"/>
    <w:qFormat/>
    <w:rsid w:val="001040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1040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040B1"/>
  </w:style>
  <w:style w:type="paragraph" w:styleId="a7">
    <w:name w:val="Normal (Web)"/>
    <w:basedOn w:val="a"/>
    <w:uiPriority w:val="99"/>
    <w:unhideWhenUsed/>
    <w:rsid w:val="0010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">
    <w:name w:val="Обычный2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20">
    <w:name w:val="Body Text 2"/>
    <w:basedOn w:val="a"/>
    <w:link w:val="21"/>
    <w:rsid w:val="001040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1040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040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104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semiHidden/>
    <w:rsid w:val="001040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040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1">
    <w:name w:val="Обычный4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40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0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Обычный5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6">
    <w:name w:val="Обычный6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CF511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F5114"/>
  </w:style>
  <w:style w:type="paragraph" w:styleId="22">
    <w:name w:val="Body Text Indent 2"/>
    <w:basedOn w:val="a"/>
    <w:link w:val="23"/>
    <w:uiPriority w:val="99"/>
    <w:semiHidden/>
    <w:unhideWhenUsed/>
    <w:rsid w:val="00CF51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F5114"/>
  </w:style>
  <w:style w:type="character" w:customStyle="1" w:styleId="blk">
    <w:name w:val="blk"/>
    <w:basedOn w:val="a0"/>
    <w:rsid w:val="00CD668C"/>
  </w:style>
  <w:style w:type="paragraph" w:styleId="af3">
    <w:name w:val="footnote text"/>
    <w:aliases w:val=" Знак"/>
    <w:basedOn w:val="a"/>
    <w:link w:val="af4"/>
    <w:rsid w:val="007C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 Знак Знак1"/>
    <w:basedOn w:val="a0"/>
    <w:link w:val="af3"/>
    <w:uiPriority w:val="99"/>
    <w:rsid w:val="007C7C8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1">
    <w:name w:val="WW8Num1z1"/>
    <w:rsid w:val="007955DB"/>
  </w:style>
  <w:style w:type="character" w:styleId="af5">
    <w:name w:val="footnote reference"/>
    <w:rsid w:val="00930185"/>
    <w:rPr>
      <w:vertAlign w:val="superscript"/>
    </w:rPr>
  </w:style>
  <w:style w:type="character" w:customStyle="1" w:styleId="50">
    <w:name w:val="Заголовок 5 Знак"/>
    <w:basedOn w:val="a0"/>
    <w:link w:val="5"/>
    <w:rsid w:val="007249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PlusNonformat">
    <w:name w:val="ConsPlusNonformat"/>
    <w:rsid w:val="00724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724932"/>
    <w:pPr>
      <w:ind w:left="720"/>
      <w:jc w:val="both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E0C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414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3002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30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4">
    <w:name w:val="Quote"/>
    <w:basedOn w:val="a"/>
    <w:next w:val="a"/>
    <w:link w:val="25"/>
    <w:uiPriority w:val="29"/>
    <w:qFormat/>
    <w:rsid w:val="00B30025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30025"/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paragraph" w:styleId="af7">
    <w:name w:val="Subtitle"/>
    <w:basedOn w:val="a"/>
    <w:next w:val="a5"/>
    <w:link w:val="af8"/>
    <w:qFormat/>
    <w:rsid w:val="00A1484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f8">
    <w:name w:val="Подзаголовок Знак"/>
    <w:basedOn w:val="a0"/>
    <w:link w:val="af7"/>
    <w:rsid w:val="00A1484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2">
    <w:name w:val="Текст сноски Знак1"/>
    <w:aliases w:val=" Знак Знак"/>
    <w:basedOn w:val="a0"/>
    <w:rsid w:val="000D02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3">
    <w:name w:val="Style3"/>
    <w:basedOn w:val="a"/>
    <w:rsid w:val="0003068D"/>
    <w:pPr>
      <w:widowControl w:val="0"/>
      <w:autoSpaceDE w:val="0"/>
      <w:autoSpaceDN w:val="0"/>
      <w:adjustRightInd w:val="0"/>
      <w:spacing w:after="0" w:line="269" w:lineRule="exact"/>
    </w:pPr>
    <w:rPr>
      <w:rFonts w:ascii="Cambria" w:eastAsia="Batang" w:hAnsi="Cambria" w:cs="Times New Roman"/>
      <w:sz w:val="24"/>
      <w:szCs w:val="24"/>
      <w:lang w:eastAsia="ko-KR"/>
    </w:rPr>
  </w:style>
  <w:style w:type="character" w:customStyle="1" w:styleId="FontStyle18">
    <w:name w:val="Font Style18"/>
    <w:rsid w:val="0003068D"/>
    <w:rPr>
      <w:rFonts w:ascii="Cambria" w:hAnsi="Cambria" w:cs="Cambria"/>
      <w:spacing w:val="-10"/>
      <w:sz w:val="24"/>
      <w:szCs w:val="24"/>
    </w:rPr>
  </w:style>
  <w:style w:type="character" w:customStyle="1" w:styleId="FontStyle19">
    <w:name w:val="Font Style19"/>
    <w:rsid w:val="0003068D"/>
    <w:rPr>
      <w:rFonts w:ascii="Cambria" w:hAnsi="Cambria" w:cs="Cambria"/>
      <w:b/>
      <w:bCs/>
      <w:spacing w:val="-10"/>
      <w:sz w:val="22"/>
      <w:szCs w:val="22"/>
    </w:rPr>
  </w:style>
  <w:style w:type="character" w:customStyle="1" w:styleId="FontStyle50">
    <w:name w:val="Font Style50"/>
    <w:rsid w:val="00FF6153"/>
    <w:rPr>
      <w:rFonts w:ascii="Times New Roman" w:hAnsi="Times New Roman" w:cs="Times New Roman"/>
      <w:b/>
      <w:bCs/>
      <w:sz w:val="16"/>
      <w:szCs w:val="16"/>
    </w:rPr>
  </w:style>
  <w:style w:type="character" w:customStyle="1" w:styleId="af9">
    <w:name w:val="Основной текст_"/>
    <w:locked/>
    <w:rsid w:val="009000CE"/>
    <w:rPr>
      <w:spacing w:val="3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hyperlink" Target="http://www.rspor.ru/index.php?mod1=standarts3&amp;mod2=db" TargetMode="External"/><Relationship Id="rId18" Type="http://schemas.openxmlformats.org/officeDocument/2006/relationships/hyperlink" Target="http://www.rlsnet.ru" TargetMode="External"/><Relationship Id="rId26" Type="http://schemas.openxmlformats.org/officeDocument/2006/relationships/hyperlink" Target="http://www.eacp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sdm.org/index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0428108.html" TargetMode="External"/><Relationship Id="rId17" Type="http://schemas.openxmlformats.org/officeDocument/2006/relationships/hyperlink" Target="http://www.drugreg.ru" TargetMode="External"/><Relationship Id="rId25" Type="http://schemas.openxmlformats.org/officeDocument/2006/relationships/hyperlink" Target="http://pharmsuit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gmed.ru" TargetMode="External"/><Relationship Id="rId20" Type="http://schemas.openxmlformats.org/officeDocument/2006/relationships/hyperlink" Target="http://www.clinpharmrussia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glms.ru/" TargetMode="External"/><Relationship Id="rId24" Type="http://schemas.openxmlformats.org/officeDocument/2006/relationships/hyperlink" Target="http://antibiotic.ru/iacma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greg.ru/Bases/WebReestrQuery.asp" TargetMode="External"/><Relationship Id="rId23" Type="http://schemas.openxmlformats.org/officeDocument/2006/relationships/hyperlink" Target="http://www.formular.ru" TargetMode="External"/><Relationship Id="rId28" Type="http://schemas.openxmlformats.org/officeDocument/2006/relationships/hyperlink" Target="http://medicine.iupui.edu/flockhart/" TargetMode="External"/><Relationship Id="rId10" Type="http://schemas.openxmlformats.org/officeDocument/2006/relationships/hyperlink" Target="http://vip.1glms.ru/" TargetMode="External"/><Relationship Id="rId19" Type="http://schemas.openxmlformats.org/officeDocument/2006/relationships/hyperlink" Target="http://www.vida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ip.1glms.ru/" TargetMode="External"/><Relationship Id="rId14" Type="http://schemas.openxmlformats.org/officeDocument/2006/relationships/hyperlink" Target="http://www.rspor.ru/index.php?mod1=protocols3&amp;mod2=db" TargetMode="External"/><Relationship Id="rId22" Type="http://schemas.openxmlformats.org/officeDocument/2006/relationships/hyperlink" Target="http://evbmed.fbm.msu.ru/" TargetMode="External"/><Relationship Id="rId27" Type="http://schemas.openxmlformats.org/officeDocument/2006/relationships/hyperlink" Target="http://www.pharmgkb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9803-4B40-48DD-9D36-1FC97319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8691</Words>
  <Characters>49540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Ессентуки</dc:creator>
  <cp:lastModifiedBy>ADMIN</cp:lastModifiedBy>
  <cp:revision>18</cp:revision>
  <cp:lastPrinted>2022-06-21T06:41:00Z</cp:lastPrinted>
  <dcterms:created xsi:type="dcterms:W3CDTF">2022-06-16T11:21:00Z</dcterms:created>
  <dcterms:modified xsi:type="dcterms:W3CDTF">2022-06-21T06:43:00Z</dcterms:modified>
</cp:coreProperties>
</file>