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9086">
      <w:pPr>
        <w:jc w:val="center"/>
      </w:pPr>
      <w:r>
        <w:t>Федеральное государственное бюджетное образовательное учреждение</w:t>
      </w:r>
    </w:p>
    <w:p w14:paraId="09A4AC99">
      <w:pPr>
        <w:jc w:val="center"/>
      </w:pPr>
      <w:r>
        <w:t>высшего образования</w:t>
      </w:r>
    </w:p>
    <w:p w14:paraId="5DEEFEC6">
      <w:pPr>
        <w:jc w:val="center"/>
      </w:pPr>
      <w:r>
        <w:t>«Ставропольский государственный медицинский университет»</w:t>
      </w:r>
    </w:p>
    <w:p w14:paraId="3D7B4258">
      <w:pPr>
        <w:jc w:val="center"/>
      </w:pPr>
      <w:r>
        <w:t>Министерства здравоохранения Российской Федерации</w:t>
      </w:r>
    </w:p>
    <w:p w14:paraId="64F144F5">
      <w:pPr>
        <w:jc w:val="center"/>
      </w:pPr>
    </w:p>
    <w:p w14:paraId="0BDA7A67">
      <w:pPr>
        <w:jc w:val="center"/>
      </w:pPr>
    </w:p>
    <w:p w14:paraId="6F405CE9">
      <w:pPr>
        <w:jc w:val="center"/>
      </w:pPr>
      <w:r>
        <w:t xml:space="preserve">Кафедра </w:t>
      </w:r>
      <w:r>
        <w:rPr>
          <w:u w:val="single"/>
        </w:rPr>
        <w:t>Урологии</w:t>
      </w:r>
      <w:r>
        <w:rPr>
          <w:rFonts w:hint="default"/>
          <w:u w:val="single"/>
          <w:lang w:val="ru-RU"/>
        </w:rPr>
        <w:t xml:space="preserve"> и</w:t>
      </w:r>
      <w:r>
        <w:rPr>
          <w:u w:val="single"/>
        </w:rPr>
        <w:t xml:space="preserve"> детской урологии-андрологии</w:t>
      </w:r>
    </w:p>
    <w:p w14:paraId="46F40633">
      <w:pPr>
        <w:widowControl w:val="0"/>
        <w:rPr>
          <w:b/>
        </w:rPr>
      </w:pPr>
    </w:p>
    <w:p w14:paraId="1DB040DC">
      <w:pPr>
        <w:widowControl w:val="0"/>
        <w:jc w:val="right"/>
        <w:rPr>
          <w:b/>
        </w:rPr>
      </w:pPr>
    </w:p>
    <w:p w14:paraId="28D8061B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>
        <w:t>«УТВЕРЖДЕНО»</w:t>
      </w:r>
    </w:p>
    <w:p w14:paraId="5B8E14D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>
        <w:rPr>
          <w:lang w:eastAsia="en-US"/>
        </w:rPr>
        <w:t>Директор ИДПО</w:t>
      </w:r>
    </w:p>
    <w:p w14:paraId="3EAA5697">
      <w:pPr>
        <w:widowControl w:val="0"/>
        <w:tabs>
          <w:tab w:val="left" w:pos="5220"/>
          <w:tab w:val="left" w:pos="5954"/>
        </w:tabs>
        <w:ind w:firstLine="540"/>
        <w:jc w:val="right"/>
        <w:rPr>
          <w:rFonts w:hint="default"/>
          <w:lang w:val="ru-RU" w:eastAsia="en-US"/>
        </w:rPr>
      </w:pPr>
      <w:r>
        <w:rPr>
          <w:lang w:eastAsia="en-US"/>
        </w:rPr>
        <w:t>_______________</w:t>
      </w:r>
      <w:r>
        <w:rPr>
          <w:lang w:val="ru-RU" w:eastAsia="en-US"/>
        </w:rPr>
        <w:t>Н</w:t>
      </w:r>
      <w:r>
        <w:rPr>
          <w:rFonts w:hint="default"/>
          <w:lang w:val="ru-RU" w:eastAsia="en-US"/>
        </w:rPr>
        <w:t>.В.Агранович</w:t>
      </w:r>
    </w:p>
    <w:p w14:paraId="1C0DFDC8">
      <w:pPr>
        <w:widowControl w:val="0"/>
        <w:ind w:firstLine="540"/>
        <w:jc w:val="right"/>
        <w:rPr>
          <w:lang w:eastAsia="en-US"/>
        </w:rPr>
      </w:pPr>
    </w:p>
    <w:p w14:paraId="4A07D405">
      <w:pPr>
        <w:widowControl w:val="0"/>
        <w:jc w:val="right"/>
        <w:rPr>
          <w:b/>
        </w:rPr>
      </w:pPr>
      <w:r>
        <w:rPr>
          <w:lang w:eastAsia="en-US"/>
        </w:rPr>
        <w:t>«____»____________20___ г.</w:t>
      </w:r>
    </w:p>
    <w:p w14:paraId="76F876D0">
      <w:pPr>
        <w:widowControl w:val="0"/>
        <w:jc w:val="center"/>
        <w:rPr>
          <w:b/>
        </w:rPr>
      </w:pPr>
    </w:p>
    <w:p w14:paraId="1FECFE7E">
      <w:pPr>
        <w:widowControl w:val="0"/>
        <w:rPr>
          <w:b/>
        </w:rPr>
      </w:pPr>
    </w:p>
    <w:p w14:paraId="00E832E9">
      <w:pPr>
        <w:widowControl w:val="0"/>
        <w:jc w:val="center"/>
        <w:rPr>
          <w:b/>
        </w:rPr>
      </w:pPr>
    </w:p>
    <w:p w14:paraId="24EBAA91">
      <w:pPr>
        <w:widowControl w:val="0"/>
        <w:jc w:val="center"/>
        <w:rPr>
          <w:b/>
        </w:rPr>
      </w:pPr>
    </w:p>
    <w:p w14:paraId="6507853C">
      <w:pPr>
        <w:widowControl w:val="0"/>
        <w:jc w:val="center"/>
        <w:rPr>
          <w:b/>
        </w:rPr>
      </w:pPr>
    </w:p>
    <w:p w14:paraId="20BE7F98">
      <w:pPr>
        <w:widowControl w:val="0"/>
        <w:jc w:val="center"/>
        <w:rPr>
          <w:b/>
        </w:rPr>
      </w:pPr>
    </w:p>
    <w:p w14:paraId="699B4134">
      <w:pPr>
        <w:widowControl w:val="0"/>
        <w:jc w:val="center"/>
        <w:rPr>
          <w:b/>
        </w:rPr>
      </w:pPr>
      <w:r>
        <w:rPr>
          <w:b/>
        </w:rPr>
        <w:t>АННОТАЦИЯ</w:t>
      </w:r>
    </w:p>
    <w:p w14:paraId="5889D2A3">
      <w:pPr>
        <w:widowControl w:val="0"/>
        <w:jc w:val="center"/>
        <w:rPr>
          <w:b/>
        </w:rPr>
      </w:pPr>
      <w:r>
        <w:rPr>
          <w:b/>
        </w:rPr>
        <w:t xml:space="preserve">К РАБОЧЕЙ УЧЕБНОЙ ПРОГРАММЕ ЦИКЛА </w:t>
      </w:r>
    </w:p>
    <w:p w14:paraId="155DC911">
      <w:pPr>
        <w:widowControl w:val="0"/>
        <w:jc w:val="center"/>
        <w:rPr>
          <w:b/>
        </w:rPr>
      </w:pPr>
      <w:r>
        <w:rPr>
          <w:b/>
        </w:rPr>
        <w:t>ПОВЫШЕНИЯ КВАЛИФИКАЦИИ</w:t>
      </w:r>
    </w:p>
    <w:p w14:paraId="345A3972">
      <w:pPr>
        <w:ind w:firstLine="567"/>
        <w:jc w:val="center"/>
        <w:rPr>
          <w:u w:val="single"/>
        </w:rPr>
      </w:pPr>
    </w:p>
    <w:p w14:paraId="7D28B1B6">
      <w:pPr>
        <w:jc w:val="center"/>
        <w:rPr>
          <w:b/>
          <w:u w:val="single"/>
        </w:rPr>
      </w:pPr>
      <w:r>
        <w:rPr>
          <w:b/>
          <w:u w:val="single"/>
        </w:rPr>
        <w:t>«</w:t>
      </w:r>
      <w:r>
        <w:rPr>
          <w:b/>
          <w:sz w:val="24"/>
          <w:szCs w:val="24"/>
          <w:lang w:val="ru-RU"/>
        </w:rPr>
        <w:t>НЕОТЛОЖНАЯ</w:t>
      </w:r>
      <w:r>
        <w:rPr>
          <w:rFonts w:hint="default"/>
          <w:b/>
          <w:sz w:val="24"/>
          <w:szCs w:val="24"/>
          <w:lang w:val="ru-RU"/>
        </w:rPr>
        <w:t xml:space="preserve"> УР</w:t>
      </w:r>
      <w:bookmarkStart w:id="1" w:name="_GoBack"/>
      <w:bookmarkEnd w:id="1"/>
      <w:r>
        <w:rPr>
          <w:rFonts w:hint="default"/>
          <w:b/>
          <w:sz w:val="24"/>
          <w:szCs w:val="24"/>
          <w:lang w:val="ru-RU"/>
        </w:rPr>
        <w:t>ОЛОГИЯ ДЕТСКОГО ВОЗРАСТА</w:t>
      </w:r>
      <w:r>
        <w:rPr>
          <w:b/>
          <w:u w:val="single"/>
        </w:rPr>
        <w:t>»</w:t>
      </w:r>
    </w:p>
    <w:p w14:paraId="647898DC">
      <w:pPr>
        <w:widowControl w:val="0"/>
        <w:jc w:val="center"/>
        <w:rPr>
          <w:u w:val="single"/>
        </w:rPr>
      </w:pPr>
    </w:p>
    <w:p w14:paraId="540562F4">
      <w:pPr>
        <w:widowControl w:val="0"/>
        <w:jc w:val="center"/>
        <w:rPr>
          <w:b/>
          <w:i/>
        </w:rPr>
      </w:pPr>
      <w:r>
        <w:rPr>
          <w:rFonts w:hint="default"/>
          <w:b/>
          <w:lang w:val="ru-RU"/>
        </w:rPr>
        <w:t>(144</w:t>
      </w:r>
      <w:r>
        <w:rPr>
          <w:b/>
        </w:rPr>
        <w:t xml:space="preserve"> ч)</w:t>
      </w:r>
    </w:p>
    <w:p w14:paraId="0986F5FA">
      <w:pPr>
        <w:widowControl w:val="0"/>
        <w:jc w:val="center"/>
        <w:rPr>
          <w:i/>
        </w:rPr>
      </w:pPr>
    </w:p>
    <w:p w14:paraId="1EC1FF66">
      <w:pPr>
        <w:widowControl w:val="0"/>
        <w:jc w:val="center"/>
        <w:rPr>
          <w:i/>
        </w:rPr>
      </w:pPr>
    </w:p>
    <w:p w14:paraId="1804D665">
      <w:pPr>
        <w:widowControl w:val="0"/>
        <w:jc w:val="center"/>
        <w:rPr>
          <w:i/>
        </w:rPr>
      </w:pPr>
    </w:p>
    <w:p w14:paraId="4512FE51">
      <w:pPr>
        <w:widowControl w:val="0"/>
        <w:jc w:val="center"/>
        <w:rPr>
          <w:i/>
        </w:rPr>
      </w:pPr>
    </w:p>
    <w:p w14:paraId="64C13DF4">
      <w:pPr>
        <w:widowControl w:val="0"/>
        <w:jc w:val="center"/>
        <w:rPr>
          <w:i/>
        </w:rPr>
      </w:pPr>
    </w:p>
    <w:p w14:paraId="67922785">
      <w:pPr>
        <w:widowControl w:val="0"/>
        <w:jc w:val="center"/>
        <w:rPr>
          <w:i/>
        </w:rPr>
      </w:pPr>
    </w:p>
    <w:p w14:paraId="22B5EFB5">
      <w:pPr>
        <w:widowControl w:val="0"/>
        <w:jc w:val="center"/>
        <w:rPr>
          <w:i/>
        </w:rPr>
      </w:pPr>
    </w:p>
    <w:p w14:paraId="403DC2F1">
      <w:pPr>
        <w:widowControl w:val="0"/>
        <w:jc w:val="center"/>
        <w:rPr>
          <w:i/>
        </w:rPr>
      </w:pPr>
    </w:p>
    <w:p w14:paraId="13344AAD">
      <w:pPr>
        <w:widowControl w:val="0"/>
        <w:jc w:val="center"/>
        <w:rPr>
          <w:i/>
        </w:rPr>
      </w:pPr>
    </w:p>
    <w:p w14:paraId="5EBFEF7C">
      <w:pPr>
        <w:widowControl w:val="0"/>
        <w:jc w:val="center"/>
        <w:rPr>
          <w:i/>
        </w:rPr>
      </w:pPr>
    </w:p>
    <w:p w14:paraId="4F488EE8">
      <w:pPr>
        <w:widowControl w:val="0"/>
        <w:jc w:val="center"/>
        <w:rPr>
          <w:i/>
        </w:rPr>
      </w:pPr>
    </w:p>
    <w:p w14:paraId="5DB8A6DE">
      <w:pPr>
        <w:widowControl w:val="0"/>
        <w:jc w:val="center"/>
        <w:rPr>
          <w:i/>
        </w:rPr>
      </w:pPr>
    </w:p>
    <w:p w14:paraId="116CECD4">
      <w:pPr>
        <w:widowControl w:val="0"/>
        <w:jc w:val="center"/>
        <w:rPr>
          <w:i/>
        </w:rPr>
      </w:pPr>
    </w:p>
    <w:p w14:paraId="128A661B">
      <w:pPr>
        <w:widowControl w:val="0"/>
        <w:jc w:val="center"/>
        <w:rPr>
          <w:i/>
        </w:rPr>
      </w:pPr>
    </w:p>
    <w:p w14:paraId="1FAF3154">
      <w:pPr>
        <w:widowControl w:val="0"/>
        <w:jc w:val="center"/>
        <w:rPr>
          <w:i/>
        </w:rPr>
      </w:pPr>
    </w:p>
    <w:p w14:paraId="7FF32E85">
      <w:pPr>
        <w:widowControl w:val="0"/>
        <w:jc w:val="center"/>
        <w:rPr>
          <w:i/>
        </w:rPr>
      </w:pPr>
    </w:p>
    <w:p w14:paraId="029FDE65">
      <w:pPr>
        <w:widowControl w:val="0"/>
        <w:jc w:val="both"/>
        <w:rPr>
          <w:i/>
        </w:rPr>
      </w:pPr>
    </w:p>
    <w:p w14:paraId="2F417992">
      <w:pPr>
        <w:widowControl w:val="0"/>
        <w:jc w:val="center"/>
        <w:rPr>
          <w:i/>
        </w:rPr>
      </w:pPr>
    </w:p>
    <w:p w14:paraId="0DEAB918">
      <w:pPr>
        <w:widowControl w:val="0"/>
        <w:jc w:val="center"/>
        <w:rPr>
          <w:i/>
        </w:rPr>
      </w:pPr>
    </w:p>
    <w:p w14:paraId="405A4D04">
      <w:pPr>
        <w:widowControl w:val="0"/>
        <w:jc w:val="center"/>
        <w:rPr>
          <w:i/>
        </w:rPr>
      </w:pPr>
    </w:p>
    <w:p w14:paraId="67466258">
      <w:pPr>
        <w:widowControl w:val="0"/>
        <w:jc w:val="center"/>
        <w:rPr>
          <w:i/>
        </w:rPr>
      </w:pPr>
    </w:p>
    <w:p w14:paraId="4F4407A8">
      <w:pPr>
        <w:widowControl w:val="0"/>
        <w:jc w:val="center"/>
        <w:rPr>
          <w:i/>
        </w:rPr>
      </w:pPr>
    </w:p>
    <w:p w14:paraId="39EF33AE">
      <w:pPr>
        <w:widowControl w:val="0"/>
        <w:jc w:val="center"/>
        <w:rPr>
          <w:rFonts w:hint="default"/>
          <w:b/>
          <w:lang w:val="ru-RU"/>
        </w:rPr>
      </w:pPr>
      <w:r>
        <w:rPr>
          <w:b/>
        </w:rPr>
        <w:t>Ставрополь, 202</w:t>
      </w:r>
      <w:r>
        <w:rPr>
          <w:rFonts w:hint="default"/>
          <w:b/>
          <w:lang w:val="ru-RU"/>
        </w:rPr>
        <w:t>4</w:t>
      </w:r>
    </w:p>
    <w:p w14:paraId="1E7908D7">
      <w:pPr>
        <w:widowControl w:val="0"/>
        <w:jc w:val="center"/>
        <w:rPr>
          <w:b/>
        </w:rPr>
      </w:pPr>
    </w:p>
    <w:p w14:paraId="79DE8172">
      <w:pPr>
        <w:widowControl w:val="0"/>
        <w:jc w:val="center"/>
        <w:rPr>
          <w:b/>
        </w:rPr>
      </w:pPr>
    </w:p>
    <w:p w14:paraId="1044B716">
      <w:pPr>
        <w:widowControl w:val="0"/>
        <w:suppressAutoHyphens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14:paraId="7CCE53A9">
      <w:pPr>
        <w:widowControl w:val="0"/>
        <w:suppressAutoHyphens/>
        <w:spacing w:after="0" w:line="240" w:lineRule="auto"/>
        <w:rPr>
          <w:sz w:val="24"/>
          <w:szCs w:val="24"/>
        </w:rPr>
      </w:pPr>
    </w:p>
    <w:p w14:paraId="15386BF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«Неотложная урология детского возраста»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14:paraId="3EFFEF6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6EE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«Неотложная урология детского возраста».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Актуальность программы заключается в высокой распространенности заболеваний мочеполовой системы у детей на территории Российской Федерации. За последние десятилетия появилось много новых малоинвазивных и неинвазивных методов лечения данной патологии, которые продолжают совершенствовать. Это требует постоянного обновления и углубления знаний по данной тематике.</w:t>
      </w:r>
    </w:p>
    <w:p w14:paraId="2B916B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0D4A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«Неотложная урология детского возраста»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разработана с учетом требований:</w:t>
      </w:r>
    </w:p>
    <w:p w14:paraId="171FDB79">
      <w:pPr>
        <w:pStyle w:val="60"/>
        <w:widowControl w:val="0"/>
        <w:suppressAutoHyphens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 Федеральный закон от 29 декабря 2012 г. № 273 – ФЗ «Об образовании в Российской Федерации» (с изменениями и дополнениями);</w:t>
      </w:r>
    </w:p>
    <w:p w14:paraId="2FF1E434">
      <w:pPr>
        <w:pStyle w:val="60"/>
        <w:widowControl w:val="0"/>
        <w:suppressAutoHyphens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14:paraId="7482A3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Приказа Министерства образования и науки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14:paraId="23899D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fldChar w:fldCharType="begin"/>
      </w:r>
      <w:r>
        <w:instrText xml:space="preserve"> HYPERLINK "http://vip.1glms.ru/" \l "/document/99/902363828/"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здравоохранения РФ от 3 августа 2012 г. № 66н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14:paraId="7DDAFB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Приказ Минздравсоцразвития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14:paraId="4CE3F7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Приказ Министерства здравоохранения РФ от 2 мая 2023г. №206н </w:t>
      </w:r>
      <w:r>
        <w:rPr>
          <w:rFonts w:ascii="Times New Roman" w:hAnsi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/>
          <w:color w:val="000000" w:themeColor="text1"/>
          <w:sz w:val="24"/>
          <w:szCs w:val="24"/>
        </w:rPr>
        <w:t>«Об утверждении Квалификационных требований к медицинским и фармацевтическим работникам с высшим образованием»;</w:t>
      </w:r>
    </w:p>
    <w:p w14:paraId="7B5BBA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 </w:t>
      </w:r>
      <w:r>
        <w:fldChar w:fldCharType="begin"/>
      </w:r>
      <w:r>
        <w:instrText xml:space="preserve"> HYPERLINK "http://vip.1glms.ru/" \l "/document/99/902100287/bssPhr16/"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Минздравсоцразвития России от 7 октября 2008 г. № 700н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14:paraId="606BA6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Приказ Министерства здравоохранения РФ от 02 мая 2023 г. № 205н </w:t>
      </w:r>
      <w:r>
        <w:rPr>
          <w:rFonts w:ascii="Times New Roman" w:hAnsi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Номенклатуры должностей медицинских работников и фармацевтических работников»; </w:t>
      </w:r>
    </w:p>
    <w:p w14:paraId="55FFC0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Профессионального стандарта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«Врач-детский-уролог-андролог», утвержденного Приказом Министерства труда и социальной защиты России от 13.01.2021 № 4н и зарегистрированного в Минюсте России 12 апреля 2021 года, регистрационный № 63076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F836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14:paraId="1D6E2CFE">
      <w:pPr>
        <w:pStyle w:val="59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 Профессионального стандарта «Врач – акушер-гинеколог», утвержденного Приказом Минтруда России от 19.04.2021 № 262н и зарегистрированного в Минюсте России 21.05.2021 № 63555;</w:t>
      </w:r>
    </w:p>
    <w:p w14:paraId="49E0B379">
      <w:pPr>
        <w:pStyle w:val="59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 Профессионального стандарта «Врач-нефролог»,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"http://www.consultant.ru/document/cons_doc_LAW_313082/" </w:instrText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 xml:space="preserve"> утвержденного приказом Минтруда России от 20.11.2018 № 712н и зарегистрированного в Минюсте России 06.12.2018 № 52902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>;</w:t>
      </w:r>
    </w:p>
    <w:p w14:paraId="764CDFA4">
      <w:pPr>
        <w:pStyle w:val="59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Профессионального стандарта «Врач-педиатр участковый», утвержденного приказом Минтруда России от 27.03.2017г. № 306н и зарегистрированного в Минюсте России от 17.04.2017 № 46397; </w:t>
      </w:r>
    </w:p>
    <w:p w14:paraId="59642A14">
      <w:pPr>
        <w:pStyle w:val="59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 Профессионального стандарта «Врач-лечебник (врач-терапевт участковый)», утвержденного приказом Министерства труда и социальной защиты РФ от 21 марта 2017 года № 293н и зарегистрированного в Минюсте России от 06.04.2017 № 46293;</w:t>
      </w:r>
    </w:p>
    <w:p w14:paraId="17428F50">
      <w:pPr>
        <w:pStyle w:val="59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- Проекта профессионального стандарта «Врач-терапевт», подготовленного Минтрудом России от 31.02.2022;</w:t>
      </w:r>
    </w:p>
    <w:p w14:paraId="6BEA3EBE">
      <w:pPr>
        <w:pStyle w:val="59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Приказ </w:t>
      </w:r>
      <w:r>
        <w:fldChar w:fldCharType="begin"/>
      </w:r>
      <w:r>
        <w:instrText xml:space="preserve"> HYPERLINK "http://vip.1glms.ru/" \l "/document/99/902100287/bssPhr16/" </w:instrText>
      </w:r>
      <w:r>
        <w:fldChar w:fldCharType="separate"/>
      </w:r>
      <w:r>
        <w:rPr>
          <w:color w:val="000000" w:themeColor="text1"/>
        </w:rPr>
        <w:t xml:space="preserve">Минздравсоцразвития России 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от 3 июня 2005 года № 378 </w:t>
      </w:r>
      <w:r>
        <w:rPr>
          <w:color w:val="000000" w:themeColor="text1"/>
        </w:rPr>
        <w:br w:type="textWrapping"/>
      </w:r>
      <w:r>
        <w:rPr>
          <w:color w:val="000000" w:themeColor="text1"/>
        </w:rPr>
        <w:t>«Об утверждении стандарта медицинской помощи больным мочекаменной болезнью»</w:t>
      </w:r>
    </w:p>
    <w:p w14:paraId="380225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 Министерства здравоохранения РФ от 9 ноября 2012 г. № 699н </w:t>
      </w:r>
      <w:bookmarkStart w:id="0" w:name="100004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стандарта специализированной медицинской помощи при почечной колике».</w:t>
      </w:r>
    </w:p>
    <w:p w14:paraId="472AED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Типовой программы дополнительного профессионального образования врачей «Детская урология-андрология» ФГБУ «НМИЦ радиологии» Минздрава России, Москва 2018 г.</w:t>
      </w:r>
    </w:p>
    <w:p w14:paraId="61F6438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E6AF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дополнительной профессиональной программы: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«Детская урология-андрология».</w:t>
      </w:r>
    </w:p>
    <w:p w14:paraId="0669EF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3978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освоения дополнительной профессиональной программы:</w:t>
      </w:r>
    </w:p>
    <w:p w14:paraId="39D42D74">
      <w:pPr>
        <w:pStyle w:val="58"/>
        <w:widowControl w:val="0"/>
        <w:numPr>
          <w:ilvl w:val="0"/>
          <w:numId w:val="1"/>
        </w:numPr>
        <w:suppressAutoHyphens/>
        <w:ind w:left="0" w:firstLine="709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Обновление существующих и освоение новых теоретических знаний и методик, изучение передового практического опыта по вопросам заявленной тематики,;</w:t>
      </w:r>
    </w:p>
    <w:p w14:paraId="0E98BD29">
      <w:pPr>
        <w:pStyle w:val="58"/>
        <w:widowControl w:val="0"/>
        <w:numPr>
          <w:ilvl w:val="0"/>
          <w:numId w:val="1"/>
        </w:numPr>
        <w:suppressAutoHyphens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лечения заболеваний мочеполовой системы у детей;</w:t>
      </w:r>
    </w:p>
    <w:p w14:paraId="44907E52">
      <w:pPr>
        <w:pStyle w:val="58"/>
        <w:widowControl w:val="0"/>
        <w:numPr>
          <w:ilvl w:val="0"/>
          <w:numId w:val="1"/>
        </w:numPr>
        <w:suppressAutoHyphens/>
        <w:ind w:left="0" w:firstLine="709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Подготовить врача-уролога-андролога владеющего всеми навыками и врачебными манипуляциями необходимыми для специальности детская урология-андрология.</w:t>
      </w:r>
    </w:p>
    <w:p w14:paraId="3050FCC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9FFD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обучения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F50B0A">
      <w:pPr>
        <w:pStyle w:val="59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В результате освоения программы повышения квалификации </w:t>
      </w:r>
      <w:r>
        <w:rPr>
          <w:b/>
          <w:color w:val="000000" w:themeColor="text1"/>
        </w:rPr>
        <w:t>«Неотложная урология детского возраста»</w:t>
      </w:r>
      <w:r>
        <w:rPr>
          <w:color w:val="000000" w:themeColor="text1"/>
        </w:rPr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с:</w:t>
      </w:r>
    </w:p>
    <w:p w14:paraId="12F159EA">
      <w:pPr>
        <w:pStyle w:val="59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профессиональным стандартом </w:t>
      </w:r>
      <w:r>
        <w:rPr>
          <w:rFonts w:eastAsia="Calibri"/>
          <w:color w:val="000000" w:themeColor="text1"/>
          <w:lang w:eastAsia="en-US"/>
        </w:rPr>
        <w:t xml:space="preserve">«Врач-детский-уролог-андролог», утвержденного Приказом Министерства труда и социальной защиты России от 13.01.2021 № 4н. </w:t>
      </w:r>
      <w:r>
        <w:rPr>
          <w:color w:val="000000" w:themeColor="text1"/>
        </w:rPr>
        <w:t xml:space="preserve">Трудовая(ые) функция(и): </w:t>
      </w:r>
    </w:p>
    <w:p w14:paraId="571251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Код А, В, уровень квалификации 8.</w:t>
      </w:r>
    </w:p>
    <w:p w14:paraId="65229F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7292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профессиональным стандартом «Врач-уролог», утвержденного Приказом Минтруда России от 14.03.2018 № 137н. Трудовая(ые) функция(и): </w:t>
      </w:r>
    </w:p>
    <w:p w14:paraId="3F5AD69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Код А, В, уровень квалификации 8.</w:t>
      </w:r>
    </w:p>
    <w:p w14:paraId="0DA83C2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B9B8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профессиональным стандартом «Врач акушер-гинеколог», утвержденным приказом Минтруда России от 19.04.2021 № 262н. Трудовая(ые) функция(и): </w:t>
      </w:r>
    </w:p>
    <w:p w14:paraId="4778E9C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Код А, В, уровень квалификации 8.</w:t>
      </w:r>
    </w:p>
    <w:p w14:paraId="4113B3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7AE3C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профессионального стандарта «Врач-нефролог», утвержденного приказом Минтруда России от 20.11.2018 №712н. Трудовая(ые) функция(и): </w:t>
      </w:r>
    </w:p>
    <w:p w14:paraId="302D0AF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Код А, уровень квалификации 8.</w:t>
      </w:r>
    </w:p>
    <w:p w14:paraId="4FE86D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9273F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профессиональным стандартом «Врач-педиатр участковый», утвержденного Приказом Минтруда России от 27.03.2017 № 306н. Трудовая(ые) функция(и):</w:t>
      </w:r>
    </w:p>
    <w:p w14:paraId="06DDC6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Код А, уровень квалификации 7.</w:t>
      </w:r>
    </w:p>
    <w:p w14:paraId="526192B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2C162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профессиональным стандартом «Врач-лечебник (врач-терапевт участковый)», утвержденным приказом Минтруда и социальной защиты Российской Федерации от 21.03.2017 № 293н. Трудовая(ые) функция(и):  </w:t>
      </w:r>
    </w:p>
    <w:p w14:paraId="62EC370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Код А, уровень квалификации 7;</w:t>
      </w:r>
    </w:p>
    <w:p w14:paraId="6362630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24D36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проектом профессиональным стандартом «Врач-терапевт», подготовленного Минтрудом России от 31.02.2022. Трудовые функции: </w:t>
      </w:r>
    </w:p>
    <w:p w14:paraId="2AF68E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Код А, уровень квалификации 7.</w:t>
      </w:r>
    </w:p>
    <w:p w14:paraId="3A9E24A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40EA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Структура дополнительной профессиональной программы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повышения квалификации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врачей по теме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«Неотложная урология детского возраста»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«Неотложная урология детского возраста»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14:paraId="2D66BA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содержании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«Неотложная урология детского возраста»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предусмотрены необходимые знания и практические умения по урологии. </w:t>
      </w:r>
    </w:p>
    <w:p w14:paraId="70E32337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2C76881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РЕЗУЛЬТАТАМ ОСВОЕНИЯ</w:t>
      </w:r>
    </w:p>
    <w:p w14:paraId="6A94B50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ДОПОЛНИТЕЛЬНОЙ ПРОФЕССИОНАЛЬНОЙ ПРОГРАММЫ </w:t>
      </w:r>
    </w:p>
    <w:p w14:paraId="7B8C067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 КВАЛИФИКАЦИИ</w:t>
      </w:r>
    </w:p>
    <w:p w14:paraId="48ED5D0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«Неотложная урология детского возраста»</w:t>
      </w:r>
    </w:p>
    <w:p w14:paraId="746D13AF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DB2DC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освоения программы ПК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«Неотложная урология детского возраста»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с:</w:t>
      </w:r>
    </w:p>
    <w:p w14:paraId="4ABADA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профессиональным стандартом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«Врач детский-уролог-андролог», </w:t>
      </w:r>
    </w:p>
    <w:p w14:paraId="130F51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профессиональным стандартом «Врач-уролог», </w:t>
      </w:r>
    </w:p>
    <w:p w14:paraId="0609D5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профессиональным стандартом «Врач акушер-гинеколог»,</w:t>
      </w:r>
    </w:p>
    <w:p w14:paraId="2E84CA0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профессиональным стандартом «Врач-нефролог»,</w:t>
      </w:r>
    </w:p>
    <w:p w14:paraId="28CF18A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профессиональным стандартом «Врач-педиатр участковый», </w:t>
      </w:r>
    </w:p>
    <w:p w14:paraId="1982572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профессиональным стандартом «Врач-лечебник (врач-терапевт участковый)», </w:t>
      </w:r>
    </w:p>
    <w:p w14:paraId="7A24A0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проектом профессионального стандарта «Врач-терапевт».</w:t>
      </w:r>
    </w:p>
    <w:p w14:paraId="462441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01F8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>
        <w:rPr>
          <w:rFonts w:ascii="Times New Roman" w:hAnsi="Times New Roman" w:cs="Times New Roman"/>
          <w:b/>
          <w:sz w:val="24"/>
          <w:szCs w:val="24"/>
        </w:rPr>
        <w:t xml:space="preserve">универсальные компетенции (УК): </w:t>
      </w:r>
    </w:p>
    <w:p w14:paraId="18B5F0DF">
      <w:pPr>
        <w:pStyle w:val="58"/>
        <w:widowControl w:val="0"/>
        <w:numPr>
          <w:ilvl w:val="0"/>
          <w:numId w:val="2"/>
        </w:numPr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УК-1 - готовность к абстрактному мышлению, анализу, синтезу; </w:t>
      </w:r>
    </w:p>
    <w:p w14:paraId="02D69494">
      <w:pPr>
        <w:pStyle w:val="58"/>
        <w:widowControl w:val="0"/>
        <w:numPr>
          <w:ilvl w:val="0"/>
          <w:numId w:val="2"/>
        </w:numPr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УК-2 - готовность к управлению коллективом, толерантно воспринимать социальные, этнические, конфессиональные и культурные различия; </w:t>
      </w:r>
    </w:p>
    <w:p w14:paraId="3EEFB766">
      <w:pPr>
        <w:pStyle w:val="58"/>
        <w:widowControl w:val="0"/>
        <w:numPr>
          <w:ilvl w:val="0"/>
          <w:numId w:val="2"/>
        </w:numPr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УК-3 -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14:paraId="7EBE48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2A1A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p w14:paraId="07A796E5">
      <w:pPr>
        <w:pStyle w:val="58"/>
        <w:widowControl w:val="0"/>
        <w:numPr>
          <w:ilvl w:val="0"/>
          <w:numId w:val="3"/>
        </w:numPr>
        <w:tabs>
          <w:tab w:val="left" w:pos="709"/>
        </w:tabs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ПК-1 -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 </w:t>
      </w:r>
    </w:p>
    <w:p w14:paraId="04018A48">
      <w:pPr>
        <w:pStyle w:val="58"/>
        <w:widowControl w:val="0"/>
        <w:numPr>
          <w:ilvl w:val="0"/>
          <w:numId w:val="3"/>
        </w:numPr>
        <w:tabs>
          <w:tab w:val="left" w:pos="709"/>
        </w:tabs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ПК-2 -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больными;</w:t>
      </w:r>
    </w:p>
    <w:p w14:paraId="558CBF78">
      <w:pPr>
        <w:pStyle w:val="58"/>
        <w:widowControl w:val="0"/>
        <w:numPr>
          <w:ilvl w:val="0"/>
          <w:numId w:val="3"/>
        </w:numPr>
        <w:tabs>
          <w:tab w:val="left" w:pos="709"/>
        </w:tabs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ПК-5 -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</w:t>
      </w:r>
    </w:p>
    <w:p w14:paraId="1B6EC2DF">
      <w:pPr>
        <w:pStyle w:val="58"/>
        <w:widowControl w:val="0"/>
        <w:numPr>
          <w:ilvl w:val="0"/>
          <w:numId w:val="3"/>
        </w:numPr>
        <w:tabs>
          <w:tab w:val="left" w:pos="709"/>
        </w:tabs>
        <w:suppressAutoHyphens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ПК-6 – готовность к ведению и лечению пациентов, нуждающихся в оказании урологической медицинской помощи;</w:t>
      </w:r>
    </w:p>
    <w:p w14:paraId="33134899">
      <w:pPr>
        <w:pStyle w:val="58"/>
        <w:widowControl w:val="0"/>
        <w:numPr>
          <w:ilvl w:val="0"/>
          <w:numId w:val="3"/>
        </w:numPr>
        <w:tabs>
          <w:tab w:val="left" w:pos="709"/>
        </w:tabs>
        <w:suppressAutoHyphens/>
        <w:ind w:left="709" w:hanging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ПК-8 - 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лечении.</w:t>
      </w:r>
    </w:p>
    <w:p w14:paraId="2420BFC4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893C8A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2BDE71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04EDC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знаний, умений и владений обучающегося по окончанию обучения</w:t>
      </w:r>
    </w:p>
    <w:p w14:paraId="57EC08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6689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знать (ЗН):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B9A59AA">
      <w:pPr>
        <w:pStyle w:val="58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основы законодательства о здравоохранении и директивные документы о деятельности учреждений здравоохранения;</w:t>
      </w:r>
    </w:p>
    <w:p w14:paraId="3F119141">
      <w:pPr>
        <w:pStyle w:val="58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основы деонтологии;</w:t>
      </w:r>
    </w:p>
    <w:p w14:paraId="7BA1917E">
      <w:pPr>
        <w:pStyle w:val="58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вопросы организации экстренной и плановой урологической помощи детям и взрослым в стране, крае, городе;</w:t>
      </w:r>
    </w:p>
    <w:p w14:paraId="19CB409A">
      <w:pPr>
        <w:pStyle w:val="58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этиологию и патогенез урологических заболеваний;</w:t>
      </w:r>
    </w:p>
    <w:p w14:paraId="49D0BFB2">
      <w:pPr>
        <w:pStyle w:val="58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основы клинической фармакологии в урологии;</w:t>
      </w:r>
    </w:p>
    <w:p w14:paraId="36F5A55F">
      <w:pPr>
        <w:pStyle w:val="58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основы немедикаментозной терапии в урологии (ЛФК, физиотерапии);</w:t>
      </w:r>
    </w:p>
    <w:p w14:paraId="4508192E">
      <w:pPr>
        <w:pStyle w:val="58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диспансерное наблюдение за урологическими и андрологическими больными;</w:t>
      </w:r>
    </w:p>
    <w:p w14:paraId="3A0916C6">
      <w:pPr>
        <w:pStyle w:val="58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формы и методы сан-просвет. работы в учебных и лечебных заведениях.</w:t>
      </w:r>
    </w:p>
    <w:p w14:paraId="69E9416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E166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уметь (УМ):</w:t>
      </w:r>
    </w:p>
    <w:p w14:paraId="3B999C0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1. Выполнять и интерпретировать эндоскопические методы диагностики в урологии (цистоскопия, катетеризация мочевого пузыря и мочеточника, уретроскопия).</w:t>
      </w:r>
    </w:p>
    <w:p w14:paraId="434E3F0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 Выполнять рентгенологические методы обследования пациентов с урологической патологией (в/в урография, обзорная урография, цистография, уретрография, ретроградная и антеградная уретеропиелография).</w:t>
      </w:r>
    </w:p>
    <w:p w14:paraId="6C3E423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3. Читать и интерпретировать рентгенограммы органов МВП, скенограммы, ЯМР, радиоизотопные ренограммы, компьютерные томограммы.</w:t>
      </w:r>
    </w:p>
    <w:p w14:paraId="59734C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4. Выполнять калибровку и бужирование уретры.</w:t>
      </w:r>
    </w:p>
    <w:p w14:paraId="23DB3C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5. Ассистировать на типичных операциях по специальности детская урология.</w:t>
      </w:r>
    </w:p>
    <w:p w14:paraId="2BE16F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 Самостоятельно выполнять типичные урологические операции.</w:t>
      </w:r>
    </w:p>
    <w:p w14:paraId="3B5235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7. Производить диагностику и дифдиагностику основной урологической патологии и аномалий развития органов МВС у пациентов разного возраста.</w:t>
      </w:r>
    </w:p>
    <w:p w14:paraId="51A59CE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8. Оказывать неотложную помощь пациентам с экстренной урологической патологией.</w:t>
      </w:r>
    </w:p>
    <w:p w14:paraId="660D094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9. Владеть методами консервативной терапии больных с урологической патологией.</w:t>
      </w:r>
    </w:p>
    <w:p w14:paraId="1FB94A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10. Грамотно вести медицинскую документацию.</w:t>
      </w:r>
    </w:p>
    <w:p w14:paraId="2678CD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11. Определять инвалидность у пациентов с урологической патологией.</w:t>
      </w:r>
    </w:p>
    <w:p w14:paraId="2AAE4D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12. Диагностировать аномалии пола и половых органов.</w:t>
      </w:r>
    </w:p>
    <w:p w14:paraId="7158D00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8EC9D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(ВД):</w:t>
      </w:r>
    </w:p>
    <w:p w14:paraId="1D56DEA7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Эндоскопическими методами диагностики в урологии (цистоскопия, катетеризация мочевого пузыря и мочеточника, уретроскопия).</w:t>
      </w:r>
    </w:p>
    <w:p w14:paraId="01F3989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Рентгенологическими методами обследования пациентов с урологической патологией (в/в урография, обзорная урография, цистография, уретрография, ретроградная и антеградная уретеропиелография).</w:t>
      </w:r>
    </w:p>
    <w:p w14:paraId="357AB1ED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Чтением, расшифровкой рентгенограмм органов МВС, скенограмм, ЯМР, радиоизотопных ренограмм, компьютерных томограмм.</w:t>
      </w:r>
    </w:p>
    <w:p w14:paraId="0A95F9B6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Калибровкой и бужированием уретры.</w:t>
      </w:r>
    </w:p>
    <w:p w14:paraId="7EF7A6BB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Ассистенцией на типичных операциях по специальности урология.</w:t>
      </w:r>
    </w:p>
    <w:p w14:paraId="0A15C113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Самостоятельным выполнением типичных урологических операций у пациентов.</w:t>
      </w:r>
    </w:p>
    <w:p w14:paraId="50CEB530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Диагностикой и дифдиагностикой основной урологической патологии и аномалий развития органов МВС у пациентов разного возраста.</w:t>
      </w:r>
    </w:p>
    <w:p w14:paraId="1A9A8138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Оказанием неотложной помощи пациентам с экстренной урологической патологией.</w:t>
      </w:r>
    </w:p>
    <w:p w14:paraId="61D70398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Методами консервативной терапии больных с урологической па</w:t>
      </w:r>
      <w:r>
        <w:rPr>
          <w:rFonts w:ascii="Times New Roman" w:hAnsi="Times New Roman" w:cs="Times New Roman"/>
          <w:sz w:val="24"/>
          <w:szCs w:val="24"/>
          <w:lang w:eastAsia="zh-CN"/>
        </w:rPr>
        <w:softHyphen/>
      </w:r>
      <w:r>
        <w:rPr>
          <w:rFonts w:ascii="Times New Roman" w:hAnsi="Times New Roman" w:cs="Times New Roman"/>
          <w:sz w:val="24"/>
          <w:szCs w:val="24"/>
          <w:lang w:eastAsia="zh-CN"/>
        </w:rPr>
        <w:t>тологией.</w:t>
      </w:r>
    </w:p>
    <w:p w14:paraId="1E1716E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Грамотным ведением медицинской документации.</w:t>
      </w:r>
    </w:p>
    <w:p w14:paraId="7F0214F6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Определением инвалидности у пациентов с урологической патологией.</w:t>
      </w:r>
    </w:p>
    <w:p w14:paraId="02FC48A7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Методами диагностики аномалий пола и половых органов.</w:t>
      </w:r>
    </w:p>
    <w:p w14:paraId="4FCBE94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98CA96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специальными профессиональными навыками (СПН)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1BF988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эндоскопическими методами диагностики в урологии (цистоскопия, катетеризация мочевого пузыря и мочеточника, уретероскопия);</w:t>
      </w:r>
    </w:p>
    <w:p w14:paraId="3481D525">
      <w:pPr>
        <w:widowControl w:val="0"/>
        <w:numPr>
          <w:ilvl w:val="0"/>
          <w:numId w:val="6"/>
        </w:numPr>
        <w:shd w:val="clear" w:color="auto" w:fill="FFFFFF"/>
        <w:tabs>
          <w:tab w:val="left" w:pos="288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рентгенологическими методами обследования пациентов с урологической патологией (в/в урография, обзорная урография, цистография, уретерография, ретроградная и антеградная уретеропиелография);</w:t>
      </w:r>
    </w:p>
    <w:p w14:paraId="0546ABC9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чтением, расшифровкой рентгенограмм органов МВС, скенограмм, ЯМР, радиоизотопных ренограмм, компьютерных томограмм;</w:t>
      </w:r>
    </w:p>
    <w:p w14:paraId="12F0BCF3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ассистенцией на типичных операциях по специальности урология;</w:t>
      </w:r>
    </w:p>
    <w:p w14:paraId="7580CA9D">
      <w:pPr>
        <w:pStyle w:val="58"/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самостоятельным выполнением типичных ургентных урологических операций у пациентов с ятрогенными повреждениями мочевых путей;</w:t>
      </w:r>
    </w:p>
    <w:p w14:paraId="2D05B1E4">
      <w:pPr>
        <w:pStyle w:val="58"/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диагностикой и дифдиагностикой ятрогенных повреждений мочевых путей;</w:t>
      </w:r>
    </w:p>
    <w:p w14:paraId="31AA849E">
      <w:pPr>
        <w:pStyle w:val="58"/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оказанием неотложной помощи пациентам с ятрогенными повреждениями мочевых путей;</w:t>
      </w:r>
    </w:p>
    <w:p w14:paraId="0B4E6D5D">
      <w:pPr>
        <w:widowControl w:val="0"/>
        <w:numPr>
          <w:ilvl w:val="0"/>
          <w:numId w:val="6"/>
        </w:numPr>
        <w:shd w:val="clear" w:color="auto" w:fill="FFFFFF"/>
        <w:tabs>
          <w:tab w:val="left" w:pos="432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грамотным ведением медицинской документации.</w:t>
      </w:r>
    </w:p>
    <w:p w14:paraId="200C638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BC771">
      <w:pPr>
        <w:ind w:firstLine="708"/>
        <w:jc w:val="both"/>
      </w:pPr>
      <w:r>
        <w:t>.</w:t>
      </w:r>
    </w:p>
    <w:p w14:paraId="482B6D8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  <w:t>УЧЕБНЫЙ ПЛАН</w:t>
      </w:r>
    </w:p>
    <w:p w14:paraId="576D2488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  <w:t xml:space="preserve">ДОПОЛНИТЕЛЬНОЙ ПРОФЕССИОНАЛЬНОЙ ПРОГРАММЫ </w:t>
      </w:r>
    </w:p>
    <w:p w14:paraId="2D3BA154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  <w:t xml:space="preserve">ПОВЫШЕНИЯ КВАЛИФИКАЦИИ </w:t>
      </w:r>
    </w:p>
    <w:p w14:paraId="3158D1C3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Неотложная урология детского возраста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»</w:t>
      </w:r>
    </w:p>
    <w:p w14:paraId="7C3EEB1B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</w:p>
    <w:p w14:paraId="318F3722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zh-CN"/>
        </w:rPr>
        <w:t xml:space="preserve">Категория обучающихся: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  <w:t>врачей по специальностям «Детская урология-андрология», «Урология», «Акушерство и гинекология», «Нефрология», «Педиатрия» (после специалитета), «Педиатрия», «Лечебное дело» (после специалитета), «Терапия»</w:t>
      </w:r>
    </w:p>
    <w:p w14:paraId="49441DA3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zh-CN"/>
        </w:rPr>
        <w:t>Срок обучения: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  <w:t xml:space="preserve"> 144 часов (4 недели, 1 месяц)</w:t>
      </w:r>
    </w:p>
    <w:p w14:paraId="48572678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zh-CN"/>
        </w:rPr>
        <w:t>Режим занятий: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zh-CN"/>
        </w:rPr>
        <w:t xml:space="preserve"> 6 академических часов в день</w:t>
      </w:r>
    </w:p>
    <w:p w14:paraId="3D85484D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  <w:t>Форма обучения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 xml:space="preserve">: очная с отрывом от работы </w:t>
      </w:r>
    </w:p>
    <w:p w14:paraId="5C820E8C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</w:p>
    <w:p w14:paraId="5686A8E6">
      <w:pPr>
        <w:widowControl w:val="0"/>
        <w:suppressAutoHyphens/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  <w:t>Распределение часов по модулям (курсам)</w:t>
      </w:r>
    </w:p>
    <w:p w14:paraId="45CE5DCD">
      <w:pPr>
        <w:widowControl w:val="0"/>
        <w:suppressAutoHyphens/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Style w:val="5"/>
        <w:tblW w:w="953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66"/>
        <w:gridCol w:w="742"/>
        <w:gridCol w:w="851"/>
        <w:gridCol w:w="1134"/>
        <w:gridCol w:w="1134"/>
        <w:gridCol w:w="1701"/>
      </w:tblGrid>
      <w:tr w14:paraId="2459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40972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26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C1D3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3CF351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Наименование модуля</w:t>
            </w:r>
          </w:p>
        </w:tc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600E8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Всего часов</w:t>
            </w:r>
          </w:p>
        </w:tc>
        <w:tc>
          <w:tcPr>
            <w:tcW w:w="3119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4AA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в том числе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DC09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Форма контроля</w:t>
            </w:r>
          </w:p>
        </w:tc>
      </w:tr>
      <w:tr w14:paraId="0B29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969D7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6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1362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44044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A688B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лекции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33D9BF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практ. занятия*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08F56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семинары</w:t>
            </w:r>
          </w:p>
        </w:tc>
        <w:tc>
          <w:tcPr>
            <w:tcW w:w="170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434D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14:paraId="194F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D72CB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  <w:vAlign w:val="center"/>
          </w:tcPr>
          <w:p w14:paraId="60EC51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14:paraId="3C484B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3CD5E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57AD6D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F76E7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6C6C9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14:paraId="2070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left w:w="57" w:type="dxa"/>
              <w:right w:w="57" w:type="dxa"/>
            </w:tcMar>
          </w:tcPr>
          <w:p w14:paraId="790939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14:paraId="72554001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Общие вопросы детской урологии-андрологии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262B5C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76C2B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83BB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FB006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053B1E1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 xml:space="preserve">тестирование собеседование </w:t>
            </w:r>
          </w:p>
        </w:tc>
      </w:tr>
      <w:tr w14:paraId="2B44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left w:w="57" w:type="dxa"/>
              <w:right w:w="57" w:type="dxa"/>
            </w:tcMar>
          </w:tcPr>
          <w:p w14:paraId="01D96E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14:paraId="71FA15DF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Обструктивные заболевания мочевыводящих путей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7B93C1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D7212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E6BDB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5886C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FE877AA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тестирование собеседование</w:t>
            </w:r>
          </w:p>
        </w:tc>
      </w:tr>
      <w:tr w14:paraId="73E4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left w:w="57" w:type="dxa"/>
              <w:right w:w="57" w:type="dxa"/>
            </w:tcMar>
          </w:tcPr>
          <w:p w14:paraId="20AB77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14:paraId="5046698A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Неспецифические воспалительные заболевания почек и органов МВП в следствие их аномалий развития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76E946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28623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FF9A6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C8236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35AD440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тестирование, собеседование</w:t>
            </w:r>
          </w:p>
        </w:tc>
      </w:tr>
      <w:tr w14:paraId="78AC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left w:w="57" w:type="dxa"/>
              <w:right w:w="57" w:type="dxa"/>
            </w:tcMar>
          </w:tcPr>
          <w:p w14:paraId="3FECC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14:paraId="7034C1BD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Аномалии пола и половых органов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51FD50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1F463C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BB2E9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753C1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4425427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тестирование, собеседование</w:t>
            </w:r>
          </w:p>
        </w:tc>
      </w:tr>
      <w:tr w14:paraId="73E5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left w:w="57" w:type="dxa"/>
              <w:right w:w="57" w:type="dxa"/>
            </w:tcMar>
          </w:tcPr>
          <w:p w14:paraId="233877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14:paraId="7CD678AA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Вопросы неотложной урологии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39F5FCD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42A2BD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59803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0DCAC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B89B7EE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зачет</w:t>
            </w:r>
          </w:p>
        </w:tc>
      </w:tr>
      <w:tr w14:paraId="3889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Mar>
              <w:left w:w="57" w:type="dxa"/>
              <w:right w:w="57" w:type="dxa"/>
            </w:tcMar>
          </w:tcPr>
          <w:p w14:paraId="6A409A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14:paraId="36D5B259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Итоговый контроль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1B881A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6DC75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B466A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FD99B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8D0F235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zh-CN"/>
              </w:rPr>
              <w:t>экзамен</w:t>
            </w:r>
          </w:p>
        </w:tc>
      </w:tr>
      <w:tr w14:paraId="7208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  <w:gridSpan w:val="2"/>
            <w:tcMar>
              <w:left w:w="57" w:type="dxa"/>
              <w:right w:w="57" w:type="dxa"/>
            </w:tcMar>
          </w:tcPr>
          <w:p w14:paraId="33F32878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14:paraId="231EBE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63672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91629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874A7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66A2032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7E2DE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*Практические занятия реализуются в виде стажировки, целью которой является совершенствование практических навыков диагностики и оказания лечебных мероприятий пациентам. Стажировка проходит в виде практических занятий, где  подбирается план лечения. Проходит осмотр больного в отделение, обговаривается возможная диагностика и курация пациента. Специалисты - врачи урологи, работающие в отделении, рассказывают о новых методах диагностики и лечения неотложных уроандрологических заболеваний детей.</w:t>
      </w:r>
    </w:p>
    <w:p w14:paraId="5795E0F9">
      <w:pPr>
        <w:widowControl w:val="0"/>
        <w:suppressAutoHyphens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shd w:val="clear" w:color="auto" w:fill="FFFF00"/>
          <w:lang w:eastAsia="ru-RU"/>
        </w:rPr>
      </w:pPr>
    </w:p>
    <w:p w14:paraId="2BD0C6EE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55A970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ED20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освоению дополнительной профессиональной программы повышения квалификации врачей «</w:t>
      </w:r>
      <w:r>
        <w:rPr>
          <w:rFonts w:ascii="Times New Roman" w:hAnsi="Times New Roman" w:cs="Times New Roman"/>
          <w:b/>
          <w:sz w:val="24"/>
          <w:szCs w:val="24"/>
        </w:rPr>
        <w:t>Неотложная урология детского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952276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851804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14:paraId="439A734A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Деревянко И.М., Деревянко Т.И., Рыжков В.В., Абдульменов Р.Р. Клинические и морфологические формы гермафродитизма. - Ставрополь. 2005. – 216 с.</w:t>
      </w:r>
    </w:p>
    <w:p w14:paraId="344C45A9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Деревянко И.М., Деревянко Т.И., Рыжков В.В., Елисеева М.Ю. Влагалищная эктопия уретры и мочеточниковый синус у женщин. - Ставрополь, 2004. – 62 с.</w:t>
      </w:r>
    </w:p>
    <w:p w14:paraId="27277768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Урология. Национальное руководство под редакцией Н.А.Лопаткина. Москва «ГЕОТАР-Медиа» 2009г.</w:t>
      </w:r>
    </w:p>
    <w:p w14:paraId="71782FB0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Гиперактивный мочевой пузырь у женщин репродуктивного, пери – менопаузального периодов. Аккер Л.А. Клыжина Е.А. МИА Москва 2007г</w:t>
      </w:r>
    </w:p>
    <w:p w14:paraId="181BFC4F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Расстройства мочеиспускания. Аляев Ю.Г. Григорян В.А. Гаджиева З.К. Москва «Литтерра» 2006</w:t>
      </w:r>
    </w:p>
    <w:p w14:paraId="71CCA761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 простаты. Переверзев А.С. Коган М.И. Харьков «Факт» 2004г</w:t>
      </w:r>
    </w:p>
    <w:p w14:paraId="4E3C8C2C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Почечная колика. Белый Л.Е. МИА. Москва 2009г</w:t>
      </w:r>
    </w:p>
    <w:p w14:paraId="50A27232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Физиология почек. Вандер А. «Питер» Санкт-Петербург 2010г</w:t>
      </w:r>
    </w:p>
    <w:p w14:paraId="5E887553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Урофлоуметрия. Вишневский Е.А. Пушкарь Д.Ю. Лоран О.Б. Вишневский А.Е. Москва. Печатный город 2004г</w:t>
      </w:r>
    </w:p>
    <w:p w14:paraId="0638484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андрология. Калиниченко С.Ю. Тюзиков И.А. Москва. 2009г</w:t>
      </w:r>
    </w:p>
    <w:p w14:paraId="77D72A40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Эректильная дисфункция. Коган М.И. Ростов-на-Дону «Книга» 2005г</w:t>
      </w:r>
    </w:p>
    <w:p w14:paraId="4354EB2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Радикальная хирургия рака предстательной железы. Коган М.И. Лоран О.Б. Петров С.Б. Москва. Издательская группа. «ГЭОТАР-Медиа» 2006г</w:t>
      </w:r>
    </w:p>
    <w:p w14:paraId="5180142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Консервативное лечение мочекаменной болезни. Колпаков. И.С. Москва. МИА. 2009г</w:t>
      </w:r>
    </w:p>
    <w:p w14:paraId="2E13A93C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Эректильная дисфункция, андрогенодефицитное состояние и сердечно-сосудистые заболевания: комплексный подход к проблемам мужского здоровья. Мамедов М.И. Москва 2008</w:t>
      </w:r>
    </w:p>
    <w:p w14:paraId="37A7E35D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Заболевания предстательной железы. Переверзев А.С. Сергеенко С.А. Илюхин Ю.А. ХАРЬКОВ 2005г</w:t>
      </w:r>
    </w:p>
    <w:p w14:paraId="04DE536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Урологическая гинекология. Петров С.Б. Санкт-Петербург. Фомиант 2006г</w:t>
      </w:r>
    </w:p>
    <w:p w14:paraId="18BD5F7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Мужское бесплодие. Сухих Г.Т. Божедомов В.А. ЭКСМО. Москва. 2008г</w:t>
      </w:r>
    </w:p>
    <w:p w14:paraId="7584BE18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Эректильная дисфункция. Тарасов Н.И. Бовтльский В.Ф. «Абрис» 2007г</w:t>
      </w:r>
    </w:p>
    <w:p w14:paraId="144FA8AC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Лучевая диагностика опухолей почек, мочеточников и мочевого пузыря. Труханов Г.Е. Петров С.Б. Мищенко А.В. Опекунова А.М. «Эмби-СПБ» Санкт-Петербург 2008г</w:t>
      </w:r>
    </w:p>
    <w:p w14:paraId="7A6860BE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Медикаментозное лечение доброкачественной гиперплазии предстательной железы. Ткачук В.Н. МДВ. Москва. 2009г</w:t>
      </w:r>
    </w:p>
    <w:p w14:paraId="682D53B7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по клинической урологии 3-е издание. Алан Дж. Вейн МИА. Москва. 2006г</w:t>
      </w:r>
    </w:p>
    <w:p w14:paraId="3675DC02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Урология. Национальное руководство. Издательская группа «ГЭОТАР-Медиа» 2008г</w:t>
      </w:r>
    </w:p>
    <w:p w14:paraId="6C64EB2F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Предстательная железа. Новые концепции и достижения. Харченко В.П. Москва 2008г</w:t>
      </w:r>
    </w:p>
    <w:p w14:paraId="727C2894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Простатит. Щеплев П.А. Медпрактика – М. Москва 2005г</w:t>
      </w:r>
    </w:p>
    <w:p w14:paraId="7E5EC5A5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Урология. Клинические рекомендации. Лопаткин Н.А. «ГЭОТАР-Медиа» Москва 2007г.</w:t>
      </w:r>
    </w:p>
    <w:p w14:paraId="7D44383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B68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05E87C6B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Гиперактивность детрузора и ургентное недержание мочи. Аль – Шухри С.Х. Кузьмин И.В. Санкт-Петербург 2001г</w:t>
      </w:r>
    </w:p>
    <w:p w14:paraId="2A8727F0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Руководство по урологии в 3-х томах. Лопаткин Н.А. Москва. Медицина. 1998г</w:t>
      </w:r>
    </w:p>
    <w:p w14:paraId="4B8C8C9F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Трансуретральная резекция предстательной железы и мочевого пузыря. Левковский Н.С. «Вита-Нова» Санкт-Петербург 2002г</w:t>
      </w:r>
    </w:p>
    <w:p w14:paraId="73EC9178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Эндоскопические методы лечения урологических больных. Новиков И.Ф. Александров В.П. Санкт-Петербург 2002г</w:t>
      </w:r>
    </w:p>
    <w:p w14:paraId="493BCFFA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Атлас лапароскопических операций в урологии. «Миклош» Москва. 2001г</w:t>
      </w:r>
    </w:p>
    <w:p w14:paraId="392D3420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Электрохирургия в лапароскопии. Федоров И.В. Попов В.Я. Москва. Триада-Х 2003г</w:t>
      </w:r>
    </w:p>
    <w:p w14:paraId="6A76D9F6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Мочекаменная болезнь. Тиктинский О.Л. Александров В.П. Санкт-Петербург 2000г</w:t>
      </w:r>
    </w:p>
    <w:p w14:paraId="60598A28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Радикальная простатэктомия. Москва «МЕД-пресс» 2002г</w:t>
      </w:r>
    </w:p>
    <w:p w14:paraId="44A0F7DA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Современная диагностика и хирургия рака мочевого пузыря. Коган М.И. Перепечай В.А. Ростов-на-Дону 2002г</w:t>
      </w:r>
    </w:p>
    <w:p w14:paraId="79CDE421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567"/>
          <w:tab w:val="left" w:pos="1134"/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Ультразвуковая диагностика заболеваний наружных половых у мужчин. Зубарев А.Р. Митькова М.Д. Корякин М.В. Митьков В.В. Москва. Видар 1999г </w:t>
      </w:r>
    </w:p>
    <w:p w14:paraId="3793FE6E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567"/>
          <w:tab w:val="left" w:pos="1134"/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Деревянко И.М., Деревянко Т.И. Паранефрит. - Ставрополь, 2000. – 62 с.</w:t>
      </w:r>
    </w:p>
    <w:p w14:paraId="28A770A2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Оперативная урология (атлас). Ф.Хинман под редакцией Ю.Г.Аляева. Москва «ГЕОТАР-Медиа» 2001г.</w:t>
      </w:r>
    </w:p>
    <w:p w14:paraId="70E4A529">
      <w:pPr>
        <w:widowControl w:val="0"/>
        <w:numPr>
          <w:ilvl w:val="0"/>
          <w:numId w:val="8"/>
        </w:numPr>
        <w:tabs>
          <w:tab w:val="left" w:pos="426"/>
          <w:tab w:val="left" w:pos="567"/>
          <w:tab w:val="left" w:pos="1134"/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Опухоль почки Аляев Ю.Г. Григорян В.А. Крапивин А.А. Султанов Е.А. Москва Издательский дом «ГЭОТАР-МЕД» 2002г</w:t>
      </w:r>
    </w:p>
    <w:p w14:paraId="674AC9E6"/>
    <w:p w14:paraId="52D525E8"/>
    <w:p w14:paraId="2A2417CC"/>
    <w:p w14:paraId="622AAFD3">
      <w:r>
        <w:t>Заведующий кафедрой                                                                                  Деревянко Т.И.</w:t>
      </w:r>
    </w:p>
    <w:sectPr>
      <w:pgSz w:w="11906" w:h="16838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47BD2"/>
    <w:multiLevelType w:val="multilevel"/>
    <w:tmpl w:val="2D247BD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FE067F"/>
    <w:multiLevelType w:val="multilevel"/>
    <w:tmpl w:val="2EFE067F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03707E"/>
    <w:multiLevelType w:val="multilevel"/>
    <w:tmpl w:val="3C03707E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2922CE9"/>
    <w:multiLevelType w:val="multilevel"/>
    <w:tmpl w:val="42922CE9"/>
    <w:lvl w:ilvl="0" w:tentative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45154A"/>
    <w:multiLevelType w:val="multilevel"/>
    <w:tmpl w:val="5F45154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CE1083"/>
    <w:multiLevelType w:val="multilevel"/>
    <w:tmpl w:val="64CE1083"/>
    <w:lvl w:ilvl="0" w:tentative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766D14"/>
    <w:multiLevelType w:val="multilevel"/>
    <w:tmpl w:val="6E766D1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F710B77"/>
    <w:multiLevelType w:val="multilevel"/>
    <w:tmpl w:val="6F710B7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SystemFonts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BB133E"/>
    <w:rsid w:val="00016F9D"/>
    <w:rsid w:val="00134A50"/>
    <w:rsid w:val="00172AFC"/>
    <w:rsid w:val="001C3CDF"/>
    <w:rsid w:val="00234B18"/>
    <w:rsid w:val="002662CF"/>
    <w:rsid w:val="00295C75"/>
    <w:rsid w:val="002B6316"/>
    <w:rsid w:val="003105BE"/>
    <w:rsid w:val="003665E6"/>
    <w:rsid w:val="0045378D"/>
    <w:rsid w:val="004555B8"/>
    <w:rsid w:val="00464800"/>
    <w:rsid w:val="004978C2"/>
    <w:rsid w:val="00510895"/>
    <w:rsid w:val="005364FD"/>
    <w:rsid w:val="005B4B42"/>
    <w:rsid w:val="0064382F"/>
    <w:rsid w:val="006803AC"/>
    <w:rsid w:val="00691BFA"/>
    <w:rsid w:val="00705379"/>
    <w:rsid w:val="00770B4D"/>
    <w:rsid w:val="00813499"/>
    <w:rsid w:val="00913634"/>
    <w:rsid w:val="00982DCA"/>
    <w:rsid w:val="00986EEA"/>
    <w:rsid w:val="009E0839"/>
    <w:rsid w:val="00A11528"/>
    <w:rsid w:val="00A21A73"/>
    <w:rsid w:val="00A51A19"/>
    <w:rsid w:val="00A93769"/>
    <w:rsid w:val="00AC02B1"/>
    <w:rsid w:val="00AC04AE"/>
    <w:rsid w:val="00AF73E0"/>
    <w:rsid w:val="00B071CD"/>
    <w:rsid w:val="00B66992"/>
    <w:rsid w:val="00B90E87"/>
    <w:rsid w:val="00BB133E"/>
    <w:rsid w:val="00C424AA"/>
    <w:rsid w:val="00C4646E"/>
    <w:rsid w:val="00C72DE8"/>
    <w:rsid w:val="00CD7DD3"/>
    <w:rsid w:val="00D2401B"/>
    <w:rsid w:val="00D66203"/>
    <w:rsid w:val="00DE2717"/>
    <w:rsid w:val="00DF3CC2"/>
    <w:rsid w:val="00E30FEE"/>
    <w:rsid w:val="00E4444D"/>
    <w:rsid w:val="00E528E2"/>
    <w:rsid w:val="00ED7862"/>
    <w:rsid w:val="00EF464A"/>
    <w:rsid w:val="00FC261D"/>
    <w:rsid w:val="00FD0347"/>
    <w:rsid w:val="03F21270"/>
    <w:rsid w:val="0F9C2F3C"/>
    <w:rsid w:val="45666A3C"/>
    <w:rsid w:val="58426D4A"/>
    <w:rsid w:val="5904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2"/>
    <w:basedOn w:val="1"/>
    <w:next w:val="1"/>
    <w:link w:val="62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"/>
    <w:next w:val="1"/>
    <w:link w:val="61"/>
    <w:unhideWhenUsed/>
    <w:qFormat/>
    <w:uiPriority w:val="9"/>
    <w:pPr>
      <w:keepNext/>
      <w:keepLines/>
      <w:suppressAutoHyphens w:val="0"/>
      <w:spacing w:before="200" w:line="276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qFormat/>
    <w:uiPriority w:val="99"/>
    <w:rPr>
      <w:vertAlign w:val="superscript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Body Text Indent"/>
    <w:basedOn w:val="1"/>
    <w:qFormat/>
    <w:uiPriority w:val="0"/>
    <w:pPr>
      <w:spacing w:after="120"/>
      <w:ind w:left="283"/>
    </w:pPr>
  </w:style>
  <w:style w:type="paragraph" w:styleId="1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13">
    <w:name w:val="List"/>
    <w:basedOn w:val="10"/>
    <w:uiPriority w:val="0"/>
    <w:rPr>
      <w:rFonts w:cs="FreeSans"/>
    </w:rPr>
  </w:style>
  <w:style w:type="paragraph" w:styleId="14">
    <w:name w:val="Subtitle"/>
    <w:basedOn w:val="1"/>
    <w:next w:val="10"/>
    <w:qFormat/>
    <w:uiPriority w:val="0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character" w:customStyle="1" w:styleId="15">
    <w:name w:val="WW8Num1z0"/>
    <w:qFormat/>
    <w:uiPriority w:val="0"/>
    <w:rPr>
      <w:rFonts w:ascii="Liberation Serif" w:hAnsi="Liberation Serif" w:cs="Liberation Serif"/>
    </w:rPr>
  </w:style>
  <w:style w:type="character" w:customStyle="1" w:styleId="16">
    <w:name w:val="WW8Num2z0"/>
    <w:qFormat/>
    <w:uiPriority w:val="0"/>
    <w:rPr>
      <w:rFonts w:ascii="Liberation Serif" w:hAnsi="Liberation Serif" w:cs="Liberation Serif"/>
    </w:rPr>
  </w:style>
  <w:style w:type="character" w:customStyle="1" w:styleId="17">
    <w:name w:val="WW8Num3z0"/>
    <w:qFormat/>
    <w:uiPriority w:val="0"/>
  </w:style>
  <w:style w:type="character" w:customStyle="1" w:styleId="18">
    <w:name w:val="WW8Num3z1"/>
    <w:qFormat/>
    <w:uiPriority w:val="0"/>
  </w:style>
  <w:style w:type="character" w:customStyle="1" w:styleId="19">
    <w:name w:val="WW8Num3z2"/>
    <w:qFormat/>
    <w:uiPriority w:val="0"/>
  </w:style>
  <w:style w:type="character" w:customStyle="1" w:styleId="20">
    <w:name w:val="WW8Num3z3"/>
    <w:qFormat/>
    <w:uiPriority w:val="0"/>
  </w:style>
  <w:style w:type="character" w:customStyle="1" w:styleId="21">
    <w:name w:val="WW8Num3z4"/>
    <w:qFormat/>
    <w:uiPriority w:val="0"/>
  </w:style>
  <w:style w:type="character" w:customStyle="1" w:styleId="22">
    <w:name w:val="WW8Num3z5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7"/>
    <w:qFormat/>
    <w:uiPriority w:val="0"/>
  </w:style>
  <w:style w:type="character" w:customStyle="1" w:styleId="25">
    <w:name w:val="WW8Num3z8"/>
    <w:qFormat/>
    <w:uiPriority w:val="0"/>
  </w:style>
  <w:style w:type="character" w:customStyle="1" w:styleId="26">
    <w:name w:val="WW8Num1z1"/>
    <w:qFormat/>
    <w:uiPriority w:val="0"/>
  </w:style>
  <w:style w:type="character" w:customStyle="1" w:styleId="27">
    <w:name w:val="WW8Num1z2"/>
    <w:qFormat/>
    <w:uiPriority w:val="0"/>
  </w:style>
  <w:style w:type="character" w:customStyle="1" w:styleId="28">
    <w:name w:val="WW8Num1z3"/>
    <w:qFormat/>
    <w:uiPriority w:val="0"/>
  </w:style>
  <w:style w:type="character" w:customStyle="1" w:styleId="29">
    <w:name w:val="WW8Num1z4"/>
    <w:qFormat/>
    <w:uiPriority w:val="0"/>
  </w:style>
  <w:style w:type="character" w:customStyle="1" w:styleId="30">
    <w:name w:val="WW8Num1z5"/>
    <w:qFormat/>
    <w:uiPriority w:val="0"/>
  </w:style>
  <w:style w:type="character" w:customStyle="1" w:styleId="31">
    <w:name w:val="WW8Num1z6"/>
    <w:qFormat/>
    <w:uiPriority w:val="0"/>
  </w:style>
  <w:style w:type="character" w:customStyle="1" w:styleId="32">
    <w:name w:val="WW8Num1z7"/>
    <w:qFormat/>
    <w:uiPriority w:val="0"/>
  </w:style>
  <w:style w:type="character" w:customStyle="1" w:styleId="33">
    <w:name w:val="WW8Num1z8"/>
    <w:qFormat/>
    <w:uiPriority w:val="0"/>
  </w:style>
  <w:style w:type="character" w:customStyle="1" w:styleId="34">
    <w:name w:val="WW8Num4z0"/>
    <w:qFormat/>
    <w:uiPriority w:val="0"/>
  </w:style>
  <w:style w:type="character" w:customStyle="1" w:styleId="35">
    <w:name w:val="WW8Num5z0"/>
    <w:qFormat/>
    <w:uiPriority w:val="0"/>
  </w:style>
  <w:style w:type="character" w:customStyle="1" w:styleId="36">
    <w:name w:val="WW8Num6z0"/>
    <w:qFormat/>
    <w:uiPriority w:val="0"/>
  </w:style>
  <w:style w:type="character" w:customStyle="1" w:styleId="37">
    <w:name w:val="WW8Num6z1"/>
    <w:qFormat/>
    <w:uiPriority w:val="0"/>
  </w:style>
  <w:style w:type="character" w:customStyle="1" w:styleId="38">
    <w:name w:val="WW8Num6z2"/>
    <w:qFormat/>
    <w:uiPriority w:val="0"/>
  </w:style>
  <w:style w:type="character" w:customStyle="1" w:styleId="39">
    <w:name w:val="WW8Num6z3"/>
    <w:qFormat/>
    <w:uiPriority w:val="0"/>
  </w:style>
  <w:style w:type="character" w:customStyle="1" w:styleId="40">
    <w:name w:val="WW8Num6z4"/>
    <w:qFormat/>
    <w:uiPriority w:val="0"/>
  </w:style>
  <w:style w:type="character" w:customStyle="1" w:styleId="41">
    <w:name w:val="WW8Num6z5"/>
    <w:qFormat/>
    <w:uiPriority w:val="0"/>
  </w:style>
  <w:style w:type="character" w:customStyle="1" w:styleId="42">
    <w:name w:val="WW8Num6z6"/>
    <w:qFormat/>
    <w:uiPriority w:val="0"/>
  </w:style>
  <w:style w:type="character" w:customStyle="1" w:styleId="43">
    <w:name w:val="WW8Num6z7"/>
    <w:qFormat/>
    <w:uiPriority w:val="0"/>
  </w:style>
  <w:style w:type="character" w:customStyle="1" w:styleId="44">
    <w:name w:val="WW8Num6z8"/>
    <w:qFormat/>
    <w:uiPriority w:val="0"/>
  </w:style>
  <w:style w:type="character" w:customStyle="1" w:styleId="45">
    <w:name w:val="WW8Num7z0"/>
    <w:qFormat/>
    <w:uiPriority w:val="0"/>
  </w:style>
  <w:style w:type="character" w:customStyle="1" w:styleId="46">
    <w:name w:val="Основной шрифт абзаца1"/>
    <w:qFormat/>
    <w:uiPriority w:val="0"/>
  </w:style>
  <w:style w:type="character" w:customStyle="1" w:styleId="47">
    <w:name w:val="Основной текст Знак"/>
    <w:qFormat/>
    <w:uiPriority w:val="0"/>
    <w:rPr>
      <w:sz w:val="24"/>
      <w:szCs w:val="24"/>
      <w:lang w:val="ru-RU" w:eastAsia="zh-CN" w:bidi="ar-SA"/>
    </w:rPr>
  </w:style>
  <w:style w:type="character" w:customStyle="1" w:styleId="48">
    <w:name w:val="Основной текст с отступом Знак"/>
    <w:qFormat/>
    <w:uiPriority w:val="0"/>
    <w:rPr>
      <w:sz w:val="24"/>
      <w:szCs w:val="24"/>
      <w:lang w:eastAsia="zh-CN"/>
    </w:rPr>
  </w:style>
  <w:style w:type="character" w:customStyle="1" w:styleId="49">
    <w:name w:val="Подзаголовок Знак"/>
    <w:qFormat/>
    <w:uiPriority w:val="0"/>
    <w:rPr>
      <w:b/>
      <w:sz w:val="28"/>
    </w:rPr>
  </w:style>
  <w:style w:type="character" w:customStyle="1" w:styleId="50">
    <w:name w:val="Основной текст Знак1"/>
    <w:qFormat/>
    <w:uiPriority w:val="0"/>
    <w:rPr>
      <w:sz w:val="24"/>
      <w:szCs w:val="24"/>
      <w:lang w:eastAsia="zh-CN"/>
    </w:rPr>
  </w:style>
  <w:style w:type="character" w:customStyle="1" w:styleId="51">
    <w:name w:val="Текст выноски Знак"/>
    <w:qFormat/>
    <w:uiPriority w:val="0"/>
    <w:rPr>
      <w:rFonts w:ascii="Tahoma" w:hAnsi="Tahoma" w:cs="Tahoma"/>
      <w:sz w:val="16"/>
      <w:szCs w:val="16"/>
      <w:lang w:eastAsia="zh-CN"/>
    </w:rPr>
  </w:style>
  <w:style w:type="paragraph" w:customStyle="1" w:styleId="52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customStyle="1" w:styleId="53">
    <w:name w:val="Указатель1"/>
    <w:basedOn w:val="1"/>
    <w:qFormat/>
    <w:uiPriority w:val="0"/>
    <w:pPr>
      <w:suppressLineNumbers/>
    </w:pPr>
    <w:rPr>
      <w:rFonts w:cs="FreeSans"/>
    </w:rPr>
  </w:style>
  <w:style w:type="paragraph" w:styleId="54">
    <w:name w:val="No Spacing"/>
    <w:qFormat/>
    <w:uiPriority w:val="99"/>
    <w:pPr>
      <w:suppressAutoHyphens/>
    </w:pPr>
    <w:rPr>
      <w:rFonts w:ascii="Times New Roman" w:hAnsi="Times New Roman" w:eastAsia="Calibri" w:cs="Calibri"/>
      <w:sz w:val="24"/>
      <w:szCs w:val="24"/>
      <w:lang w:val="ru-RU" w:eastAsia="zh-CN" w:bidi="ar-SA"/>
    </w:rPr>
  </w:style>
  <w:style w:type="paragraph" w:customStyle="1" w:styleId="55">
    <w:name w:val="Содержимое таблицы"/>
    <w:basedOn w:val="1"/>
    <w:qFormat/>
    <w:uiPriority w:val="0"/>
    <w:pPr>
      <w:suppressLineNumbers/>
    </w:pPr>
  </w:style>
  <w:style w:type="paragraph" w:customStyle="1" w:styleId="56">
    <w:name w:val="Заголовок таблицы"/>
    <w:basedOn w:val="55"/>
    <w:qFormat/>
    <w:uiPriority w:val="0"/>
    <w:pPr>
      <w:jc w:val="center"/>
    </w:pPr>
    <w:rPr>
      <w:b/>
      <w:bCs/>
    </w:rPr>
  </w:style>
  <w:style w:type="paragraph" w:customStyle="1" w:styleId="57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58">
    <w:name w:val="List Paragraph"/>
    <w:basedOn w:val="1"/>
    <w:qFormat/>
    <w:uiPriority w:val="99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59">
    <w:name w:val="headertext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60">
    <w:name w:val="pcenter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1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62">
    <w:name w:val="Заголовок 2 Знак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63">
    <w:name w:val="normaltextrun"/>
    <w:basedOn w:val="4"/>
    <w:qFormat/>
    <w:uiPriority w:val="0"/>
  </w:style>
  <w:style w:type="character" w:customStyle="1" w:styleId="64">
    <w:name w:val="contextualspellingandgrammarerror"/>
    <w:basedOn w:val="4"/>
    <w:qFormat/>
    <w:uiPriority w:val="0"/>
  </w:style>
  <w:style w:type="character" w:customStyle="1" w:styleId="65">
    <w:name w:val="spellingerror"/>
    <w:basedOn w:val="4"/>
    <w:qFormat/>
    <w:uiPriority w:val="0"/>
  </w:style>
  <w:style w:type="character" w:customStyle="1" w:styleId="66">
    <w:name w:val="eo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2387</Words>
  <Characters>13611</Characters>
  <Lines>113</Lines>
  <Paragraphs>31</Paragraphs>
  <TotalTime>10</TotalTime>
  <ScaleCrop>false</ScaleCrop>
  <LinksUpToDate>false</LinksUpToDate>
  <CharactersWithSpaces>15967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2020-01-15T12:48:00Z</dcterms:created>
  <dc:creator>1</dc:creator>
  <cp:lastModifiedBy>cg</cp:lastModifiedBy>
  <cp:lastPrinted>2025-03-05T08:46:07Z</cp:lastPrinted>
  <dcterms:modified xsi:type="dcterms:W3CDTF">2025-03-05T08:47:05Z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1ACB2871E8C84DA2842959CFA7A308E9_12</vt:lpwstr>
  </property>
</Properties>
</file>