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ФГБОУ ВО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«Ставропольский государственный медицинский университет» 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Министерства здравоохранения РФ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Кафедра ортопедической стоматологии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cs="Times New Roman"/>
        </w:rPr>
      </w:pPr>
      <w:r w:rsidRPr="002D0945">
        <w:rPr>
          <w:rFonts w:ascii="SimSun" w:cs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alt="IMG_256" style="width:192pt;height:192pt;visibility:visible">
            <v:imagedata r:id="rId5" o:title=""/>
          </v:shape>
        </w:pic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46E76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МЕЖВУЗОВСКАЯ СТУДЕНЧЕСКАЯ ОЛИМПИАДА</w:t>
      </w:r>
    </w:p>
    <w:p w:rsidR="00F74B49" w:rsidRPr="00E46E76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 85-летию со дня рождения профессора А.К. Курьянова и 90-летию профессора Н.Н.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Гаража.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Дисциплина «Ортопедическая стоматология» и «Профилактика и коммунальная стоматология»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 w:rsidP="004F5C73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Ответственное лицо: зав. кафедрой ортопедической стоматологии, д.м.н., профессор Долгалев Александр Анатольевич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Сроки проведения: 8-9 апреля 2024 года</w:t>
      </w: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 w:rsidP="004F5C73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 w:rsidP="004F5C73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Ставрополь, 2024 год</w:t>
      </w:r>
    </w:p>
    <w:p w:rsidR="00F74B49" w:rsidRDefault="00F74B49" w:rsidP="009452D3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Межвузовская олимпиада по ортопедической стоматологии состоится 8-9 апреля 2024 года.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Форма проведения</w:t>
      </w:r>
      <w:r>
        <w:rPr>
          <w:rFonts w:ascii="Times New Roman" w:hAnsi="Times New Roman" w:cs="Times New Roman"/>
          <w:sz w:val="32"/>
          <w:szCs w:val="32"/>
          <w:lang w:val="ru-RU"/>
        </w:rPr>
        <w:t>: очная.</w:t>
      </w:r>
    </w:p>
    <w:p w:rsidR="00F74B49" w:rsidRDefault="00F74B49" w:rsidP="009452D3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Организатор</w:t>
      </w:r>
      <w:r>
        <w:rPr>
          <w:rFonts w:ascii="Times New Roman" w:hAnsi="Times New Roman" w:cs="Times New Roman"/>
          <w:sz w:val="32"/>
          <w:szCs w:val="32"/>
          <w:lang w:val="ru-RU"/>
        </w:rPr>
        <w:t>: кафедра ортопедической стоматологии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и кафедра организации стоматологической помощи, менеджмента и профилактики стоматологических заболеваний Ставропольского государственного медицинского университета.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Оргкомитет</w:t>
      </w:r>
      <w:r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F74B49" w:rsidRPr="00255D4E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Долгалев А.А.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зав. кафедрой, д.м.н. профессор,  </w:t>
      </w:r>
    </w:p>
    <w:p w:rsidR="00F74B49" w:rsidRPr="00255D4E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Курьянов А.К. д.м.н. профессор, академик ЕАЕН,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Скрыль А.В.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к.м.н. доцент, 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Гоман М.В.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к.м.н. доцент, 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Эльканов А.А.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к.м.н. доцент, </w:t>
      </w:r>
    </w:p>
    <w:p w:rsidR="00F74B49" w:rsidRDefault="00F74B49" w:rsidP="004068CE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Эм А.В. к.м.н. доцент,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Бражникова А.Н. к.м.н. доцент.</w:t>
      </w:r>
    </w:p>
    <w:p w:rsidR="00F74B49" w:rsidRDefault="00F74B49" w:rsidP="009452D3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Жюри.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Председатель: Долгалев А.А.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Члены жюри:</w:t>
      </w:r>
    </w:p>
    <w:p w:rsidR="00F74B49" w:rsidRPr="00255D4E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профессор, д.м.н. Курьянов А.К.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профессор, д.м.н. Брагин Е.А.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профессор, д.м.н. Вакушина Е.А.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доцент, к.м.н. Хейгетян А. В. 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Скрыль А.В.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Гоман М.В.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Хорев О.Ю.</w:t>
      </w:r>
    </w:p>
    <w:p w:rsidR="00F74B49" w:rsidRDefault="00F74B49" w:rsidP="009452D3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Эльканов А.А.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Майборода Ю.Н.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Брагин А.Е.</w:t>
      </w:r>
    </w:p>
    <w:p w:rsidR="00F74B49" w:rsidRDefault="00F74B49" w:rsidP="004068CE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Эм А.В.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доцент, к.м.н. Бражникова А.Н.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жюри могут быть включены сопровождающие команды, представители приглашенных ВУЗов.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Цели олимпиады: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1. Повышение качества подготовки студентов стоматологического факультета на кафедре ортопедической стоматологии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2. Раскрытие профессионально-личностных качеств студентов.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3. Популяризация специальности и дисциплины «Ортопедическая стоматология» среди студентов.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 Выявление лидерских качеств участников и  совершенствование навыков работы в команде.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Задачи олимпиады: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1. Развитие конкурентной среды в высшем образовании.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2. Повышение уровня теоретической и практической подготовленности студентов</w:t>
      </w:r>
      <w:r w:rsidRPr="0003177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по специальности и дисциплине «Ортопедическая стоматология».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3. Выявление и отбор творчески мыслящих, талантливых студентов, поощрение стремления обучающихся к повышению уровня подготовки, компетентности, профессионализма.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 Подготовка, из числа студентов, участвующих в олимпиаде, потенциальных специалистов в научно-исследовательской деятельности.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Принципы олимпиады: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1.Справедливость.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 Партнерство.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3.Популяризация инновационных методик и подходов в ортопедической стоматологии.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5BF5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Команды.</w:t>
      </w:r>
    </w:p>
    <w:p w:rsidR="00F74B49" w:rsidRPr="00CF5BF5" w:rsidRDefault="00F74B49">
      <w:pPr>
        <w:ind w:firstLine="708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Команды состоят из пяти человек, студентов 3-5 курсов стоматологического факультета. Выполнение заданий </w:t>
      </w:r>
      <w:r w:rsidRPr="00CF5BF5">
        <w:rPr>
          <w:rFonts w:ascii="Times New Roman" w:hAnsi="Times New Roman" w:cs="Times New Roman"/>
          <w:i/>
          <w:iCs/>
          <w:sz w:val="32"/>
          <w:szCs w:val="32"/>
          <w:lang w:val="ru-RU"/>
        </w:rPr>
        <w:t>Получение альгинатных оттисков и Наложение коффердама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 w:rsidRPr="00CF5BF5">
        <w:rPr>
          <w:rFonts w:ascii="Times New Roman" w:hAnsi="Times New Roman" w:cs="Times New Roman"/>
          <w:sz w:val="32"/>
          <w:szCs w:val="32"/>
          <w:lang w:val="ru-RU"/>
        </w:rPr>
        <w:t>выполняет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5BF5">
        <w:rPr>
          <w:rFonts w:ascii="Times New Roman" w:hAnsi="Times New Roman" w:cs="Times New Roman"/>
          <w:sz w:val="32"/>
          <w:szCs w:val="32"/>
          <w:lang w:val="ru-RU"/>
        </w:rPr>
        <w:t>член команды на участнике своей же команды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>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F522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Предусмотрено два этапа Олимпиады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F5225">
        <w:rPr>
          <w:rFonts w:ascii="Times New Roman" w:hAnsi="Times New Roman" w:cs="Times New Roman"/>
          <w:b/>
          <w:bCs/>
          <w:sz w:val="32"/>
          <w:szCs w:val="32"/>
          <w:lang w:val="ru-RU"/>
        </w:rPr>
        <w:t>Первый этап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-  4 конкурса:</w:t>
      </w:r>
    </w:p>
    <w:p w:rsidR="00F74B49" w:rsidRDefault="00F74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Получение альгинатных оттисков.</w:t>
      </w:r>
    </w:p>
    <w:p w:rsidR="00F74B49" w:rsidRDefault="00F74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Моделирование вкладки </w:t>
      </w:r>
      <w:r>
        <w:rPr>
          <w:rFonts w:ascii="Times New Roman" w:hAnsi="Times New Roman" w:cs="Times New Roman"/>
          <w:sz w:val="32"/>
          <w:szCs w:val="32"/>
        </w:rPr>
        <w:t>overlay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из композитного материала светового отверждения.</w:t>
      </w:r>
    </w:p>
    <w:p w:rsidR="00F74B49" w:rsidRDefault="00F74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Проведение параллелометрии на гипсовых моделях челюстей.</w:t>
      </w:r>
    </w:p>
    <w:p w:rsidR="00F74B49" w:rsidRDefault="00F74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Наложение коффердама.</w:t>
      </w:r>
    </w:p>
    <w:p w:rsidR="00F74B49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F5225">
        <w:rPr>
          <w:rFonts w:ascii="Times New Roman" w:hAnsi="Times New Roman" w:cs="Times New Roman"/>
          <w:b/>
          <w:bCs/>
          <w:sz w:val="32"/>
          <w:szCs w:val="32"/>
          <w:lang w:val="ru-RU"/>
        </w:rPr>
        <w:t>Второй этап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представление докладов.</w:t>
      </w:r>
    </w:p>
    <w:p w:rsidR="00F74B49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Предлагается, темы доклада посвятить, на выбор:</w:t>
      </w:r>
    </w:p>
    <w:p w:rsidR="00F74B49" w:rsidRPr="005F5225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F5225">
        <w:rPr>
          <w:rFonts w:ascii="Times New Roman" w:hAnsi="Times New Roman" w:cs="Times New Roman"/>
          <w:sz w:val="32"/>
          <w:szCs w:val="32"/>
          <w:lang w:val="ru-RU"/>
        </w:rPr>
        <w:t xml:space="preserve"> 90-летию профессора Гаража Н.Н. </w:t>
      </w:r>
    </w:p>
    <w:p w:rsidR="00F74B49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F5225">
        <w:rPr>
          <w:rFonts w:ascii="Times New Roman" w:hAnsi="Times New Roman" w:cs="Times New Roman"/>
          <w:sz w:val="32"/>
          <w:szCs w:val="32"/>
          <w:lang w:val="ru-RU"/>
        </w:rPr>
        <w:t>или 85- летию  профессора Курьянова А.К.</w:t>
      </w:r>
    </w:p>
    <w:p w:rsidR="00F74B49" w:rsidRPr="005F5225" w:rsidRDefault="00F74B49">
      <w:pPr>
        <w:ind w:left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Доклад представляется в виде выступления, продолжительностью 5-7 минут, сопровождающегося демонстрацией презентации, в формате</w:t>
      </w:r>
      <w:r w:rsidRPr="005F5225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Pr="005F5225">
        <w:rPr>
          <w:rFonts w:ascii="Arial" w:hAnsi="Arial" w:cs="Arial"/>
          <w:color w:val="333333"/>
          <w:sz w:val="32"/>
          <w:szCs w:val="32"/>
          <w:shd w:val="clear" w:color="auto" w:fill="FFFFFF"/>
        </w:rPr>
        <w:t>Microsoft</w:t>
      </w:r>
      <w:r w:rsidRPr="005F5225">
        <w:rPr>
          <w:rFonts w:ascii="Arial" w:hAnsi="Arial" w:cs="Arial"/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5F5225">
        <w:rPr>
          <w:rFonts w:ascii="Arial" w:hAnsi="Arial" w:cs="Arial"/>
          <w:color w:val="333333"/>
          <w:sz w:val="32"/>
          <w:szCs w:val="32"/>
          <w:shd w:val="clear" w:color="auto" w:fill="FFFFFF"/>
        </w:rPr>
        <w:t>PowerPoint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ru-RU"/>
        </w:rPr>
        <w:t>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E46E76" w:rsidRDefault="00F74B49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46E76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Призы: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1. Альгинатная масса</w:t>
      </w:r>
      <w:r w:rsidRPr="009452D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ООО «РУСС АРМ юг».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2. Дипломы</w:t>
      </w:r>
      <w:r w:rsidRPr="00B761B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PROTECO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F74B49" w:rsidRDefault="00F74B49" w:rsidP="009452D3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И др.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Pr="00E46E76" w:rsidRDefault="00F74B49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46E76"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Спонсоры:</w:t>
      </w:r>
    </w:p>
    <w:p w:rsidR="00F74B49" w:rsidRPr="009452D3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PROTECO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2. ООО «РУСС АРМ юг»</w:t>
      </w: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452D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этап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Время проведения 8 апреля 2024 года в 9:00.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Место проведения: стоматологическая поликлиника СтГМУ,   кабинет № 9, 30.</w:t>
      </w: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Получение альгинатных оттисков.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Задания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Обеспечение необходимого для снятия оттиска с нижней челюсти положения пациента в кресле 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Провести подготовку пациента (инструктаж)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Подобрать слепочную ложку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Приготовить и замешать оттискную массу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Внести ложку в полость рта, оптимально центрировав и позиционировав ее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Провести профилактику осложнений (асфиксии, аспирации)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Извлечь слепок вместе с ложкой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Соблюдение асептики и антисептики</w:t>
            </w: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Критерии оценивания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3"/>
        <w:gridCol w:w="1319"/>
      </w:tblGrid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Положение пациента в кресле при снятии оттиска с нижней челюсти (голова пациента находится на уровне локтя врача)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Подготовка пациента (инструктаж)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Подбор ложки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Замешивание массы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Консистенция слепочной массы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Внесение ложки в полость рта, позиционирование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Профилактика осложнений (асфиксии, аспирации)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Извлечение оттиска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Соблюдение асептики и антисептики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Общая аккуратность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Качество отображения тканей протезного ложа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Фиксация слепка к оттискной ложке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Наличие пор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выполнения манипуляции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Материально-техническое обеспечение: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оттискные ложки для нижней челюсти размеров 1, 2, 3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альгинатная масса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колбы для замешивания массы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шпателя для замешивания массы</w:t>
      </w: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Моделирование вкладки </w:t>
      </w:r>
      <w:r>
        <w:rPr>
          <w:rFonts w:ascii="Times New Roman" w:hAnsi="Times New Roman" w:cs="Times New Roman"/>
          <w:b/>
          <w:bCs/>
          <w:sz w:val="32"/>
          <w:szCs w:val="32"/>
        </w:rPr>
        <w:t>overlay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из композитного материала светового отверждения.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Задания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Последовательно отмоделировать вкладку </w:t>
            </w:r>
            <w:r w:rsidRPr="00827134">
              <w:rPr>
                <w:rFonts w:ascii="Times New Roman" w:hAnsi="Times New Roman" w:cs="Times New Roman"/>
                <w:sz w:val="32"/>
                <w:szCs w:val="32"/>
              </w:rPr>
              <w:t>overlay</w:t>
            </w: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из композитного материала светового отверждения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Проверка окклюзионных взаимоотношений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Шлифовка, полировка</w:t>
            </w: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Критерии оценивания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3"/>
        <w:gridCol w:w="1319"/>
      </w:tblGrid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Соблюдение последовательности внесения  композита и его полимеризации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Воспроизведение анатомической формы зуба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Выраженность окклюзионной поверхности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Наличие корректных контактов с зубами-антагонистами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Морфология жевательной поверхности вкладки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Соблюдение принципов окклюзионного компаса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Степень прилегания к протезному ложу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выполнения манипуляции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Материально-техническое обеспечение: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полимеризационные лампы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композитные материалы светового отверждения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фантомные модели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моделировочные инструменты, гладилки</w:t>
      </w: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Проведение параллелометрии на гипсовых моделях челюстей.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Задания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Провести анализ гипсовой модели челюсти в параллелометре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Нанести межевую линию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Выбрать кламмерную систему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Определить путь введения будущего протеза</w:t>
            </w:r>
          </w:p>
        </w:tc>
      </w:tr>
      <w:tr w:rsidR="00F74B49" w:rsidRPr="004F5C73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Распланировать расположения каркаса, дуги, седловидной части будущего протеза</w:t>
            </w: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Критерии оценивания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3"/>
        <w:gridCol w:w="1319"/>
      </w:tblGrid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Межевая линия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Обоснование выбора топографии, количества кламмерных линий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Выбор кламмерной системы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Обоснование пути введения будущего протеза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4F5C73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Планирование расположения каркаса, дуги будущего протеза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выполнения манипуляции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Материально-техническое обеспечение: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параллелометры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гипсовые модели челюстей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грифели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карандаши</w:t>
      </w: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F74B49" w:rsidRDefault="00F74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Наложение коффердама.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Задания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Провести разметку коффердам-пластин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Выбрать методику проведения изоляции</w:t>
            </w:r>
          </w:p>
        </w:tc>
      </w:tr>
      <w:tr w:rsidR="00F74B49" w:rsidRPr="00827134">
        <w:tc>
          <w:tcPr>
            <w:tcW w:w="8472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Наложить коффердам на фантом.</w:t>
            </w: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Критерии оценивания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3"/>
        <w:gridCol w:w="1319"/>
      </w:tblGrid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Разметка коффердам-пластин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Методика проведения изоляции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Количество зубов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Качество изоляции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F74B49" w:rsidRPr="00827134">
        <w:tc>
          <w:tcPr>
            <w:tcW w:w="7203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2713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выполнения манипуляции</w:t>
            </w:r>
          </w:p>
        </w:tc>
        <w:tc>
          <w:tcPr>
            <w:tcW w:w="1319" w:type="dxa"/>
          </w:tcPr>
          <w:p w:rsidR="00F74B49" w:rsidRPr="00827134" w:rsidRDefault="00F74B49" w:rsidP="00827134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Материально-техническое обеспечение: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коффердам-кламмеры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щипцы для наложения кламмеров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латексные платки (коффердам-пластины)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коффердам-шаблоны и коффердам-штемпели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щипцы-перфораторы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рамки для коффердама</w:t>
      </w:r>
    </w:p>
    <w:p w:rsidR="00F74B49" w:rsidRDefault="00F74B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74B49" w:rsidRDefault="00F74B49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этап</w:t>
      </w:r>
    </w:p>
    <w:p w:rsidR="00F74B49" w:rsidRDefault="00F74B49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Доклады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Время проведения </w:t>
      </w:r>
      <w:r w:rsidRPr="00E46E76">
        <w:rPr>
          <w:rFonts w:ascii="Times New Roman" w:hAnsi="Times New Roman" w:cs="Times New Roman"/>
          <w:b/>
          <w:bCs/>
          <w:sz w:val="32"/>
          <w:szCs w:val="32"/>
          <w:lang w:val="ru-RU"/>
        </w:rPr>
        <w:t>9 апреля 2024 года в 11:00.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Место проведения: СтГМУ, Морозова, 6, лекционная аудитория № 1</w:t>
      </w:r>
    </w:p>
    <w:p w:rsidR="00F74B49" w:rsidRDefault="00F74B49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Завершение, подведение итогов, награждение.</w:t>
      </w:r>
    </w:p>
    <w:p w:rsidR="00F74B49" w:rsidRDefault="00F74B49" w:rsidP="00AA1F4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sectPr w:rsidR="00F74B49" w:rsidSect="00AA1F40">
      <w:pgSz w:w="11906" w:h="16838"/>
      <w:pgMar w:top="1276" w:right="14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Kozuka Gothic Pro B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C10012"/>
    <w:multiLevelType w:val="singleLevel"/>
    <w:tmpl w:val="BAC100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drawingGridVerticalSpacing w:val="156"/>
  <w:noPunctuationKerning/>
  <w:characterSpacingControl w:val="doNotCompress"/>
  <w:doNotValidateAgainstSchema/>
  <w:doNotDemarcateInvalidXml/>
  <w:compat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B3F"/>
    <w:rsid w:val="BFB7FCE4"/>
    <w:rsid w:val="00017745"/>
    <w:rsid w:val="00031779"/>
    <w:rsid w:val="000B1940"/>
    <w:rsid w:val="000B5B3F"/>
    <w:rsid w:val="000C5C30"/>
    <w:rsid w:val="00173815"/>
    <w:rsid w:val="00182912"/>
    <w:rsid w:val="00190235"/>
    <w:rsid w:val="00255D4E"/>
    <w:rsid w:val="002A6C10"/>
    <w:rsid w:val="002D0945"/>
    <w:rsid w:val="003A6CFE"/>
    <w:rsid w:val="004068CE"/>
    <w:rsid w:val="00455FF7"/>
    <w:rsid w:val="0046467A"/>
    <w:rsid w:val="004A4175"/>
    <w:rsid w:val="004F5C73"/>
    <w:rsid w:val="005E4CE6"/>
    <w:rsid w:val="005F5225"/>
    <w:rsid w:val="00650EA0"/>
    <w:rsid w:val="0070226E"/>
    <w:rsid w:val="0077248A"/>
    <w:rsid w:val="00827134"/>
    <w:rsid w:val="008A4288"/>
    <w:rsid w:val="009452D3"/>
    <w:rsid w:val="00A772F8"/>
    <w:rsid w:val="00AA1F40"/>
    <w:rsid w:val="00AD051A"/>
    <w:rsid w:val="00B761BB"/>
    <w:rsid w:val="00C0698A"/>
    <w:rsid w:val="00C21BCA"/>
    <w:rsid w:val="00C3460D"/>
    <w:rsid w:val="00C41348"/>
    <w:rsid w:val="00CC4F10"/>
    <w:rsid w:val="00CE41A3"/>
    <w:rsid w:val="00CF5BF5"/>
    <w:rsid w:val="00D66916"/>
    <w:rsid w:val="00D8645F"/>
    <w:rsid w:val="00E46E76"/>
    <w:rsid w:val="00E510D1"/>
    <w:rsid w:val="00E5444D"/>
    <w:rsid w:val="00E717A4"/>
    <w:rsid w:val="00F329D7"/>
    <w:rsid w:val="00F74B49"/>
    <w:rsid w:val="5BC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60D"/>
    <w:rPr>
      <w:rFonts w:ascii="Calibri" w:hAnsi="Calibri" w:cs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460D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444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7</Pages>
  <Words>1032</Words>
  <Characters>5886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17</cp:revision>
  <cp:lastPrinted>2024-02-07T12:31:00Z</cp:lastPrinted>
  <dcterms:created xsi:type="dcterms:W3CDTF">2024-02-06T22:49:00Z</dcterms:created>
  <dcterms:modified xsi:type="dcterms:W3CDTF">2024-02-25T06:32:00Z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  <property fmtid="{D5CDD505-2E9C-101B-9397-08002B2CF9AE}" pid="3" name="ICV">
    <vt:lpwstr>38018CCD570743C4851F78B307AA5378_12</vt:lpwstr>
  </property>
</Properties>
</file>