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81" w:rsidRDefault="00941A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nos" w:hAnsi="Tinos" w:cs="Tinos"/>
          <w:b/>
          <w:bCs/>
          <w:spacing w:val="-2"/>
        </w:rPr>
      </w:pPr>
      <w:r>
        <w:rPr>
          <w:rFonts w:ascii="Tinos" w:hAnsi="Tinos" w:cs="Tinos"/>
          <w:b/>
          <w:bCs/>
        </w:rPr>
        <w:t xml:space="preserve">Перечень </w:t>
      </w:r>
      <w:r>
        <w:rPr>
          <w:rFonts w:ascii="Tinos" w:hAnsi="Tinos" w:cs="Tinos"/>
          <w:b/>
          <w:bCs/>
          <w:spacing w:val="-2"/>
        </w:rPr>
        <w:t>экзаменационных вопросов</w:t>
      </w:r>
    </w:p>
    <w:p w:rsidR="00FE0681" w:rsidRDefault="00941AB6">
      <w:pPr>
        <w:jc w:val="center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по дисциплине:</w:t>
      </w:r>
      <w:r>
        <w:rPr>
          <w:rFonts w:ascii="Tinos" w:hAnsi="Tinos" w:cs="Tinos"/>
        </w:rPr>
        <w:t xml:space="preserve"> «</w:t>
      </w:r>
      <w:r w:rsidR="00967323" w:rsidRPr="00967323">
        <w:rPr>
          <w:rFonts w:ascii="Tinos" w:hAnsi="Tinos" w:cs="Tinos"/>
        </w:rPr>
        <w:t>Теория и организация адаптивной физической культуры</w:t>
      </w:r>
      <w:r>
        <w:rPr>
          <w:rFonts w:ascii="Tinos" w:hAnsi="Tinos" w:cs="Tinos"/>
        </w:rPr>
        <w:t>»</w:t>
      </w:r>
    </w:p>
    <w:p w:rsidR="00FE0681" w:rsidRDefault="00941A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nos" w:hAnsi="Tinos" w:cs="Tinos"/>
          <w:b/>
          <w:u w:val="single"/>
        </w:rPr>
      </w:pPr>
      <w:r>
        <w:rPr>
          <w:rFonts w:ascii="Tinos" w:hAnsi="Tinos" w:cs="Tinos"/>
        </w:rPr>
        <w:tab/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Отличия адаптивной физической культуры (АФК) от физической культуры, медицины, коррекционной педагогики и других отраслей знания и практической деятельности. Связь АФК с другими областями научных знаний.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и термины адаптивной физической культуры: «культура», «физическая культура», «лечебная физическая культура», «адаптивная физическая культура».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понятия и термины адаптивной физической культуры: 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«рекреация», «двигательная рекреация», «адаптивная двигательная рекреация», </w:t>
      </w: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«естественные факторы внешней среды».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и термины адаптивной физической культуры: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«реабилитация», «физическая реабилитация», «адаптивная физическая реабилитация».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и термины адаптивной физической культуры: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«социализация», 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«социальная интеграция», </w:t>
      </w: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«образ жизни», «здоровый образ жизни».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и термины адаптивной физической культуры:</w:t>
      </w:r>
      <w:r w:rsidRPr="009673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>«спорт», «реабилитационный спорт», «адаптивный спорт».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и термины «инвалид», «инвалидность», «нетрудоспособность». Группы инвалидности и их характеристика.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Предмет, цель, приоритетные задачи адаптивной физической культуры, ее роль и место в реабилитации и социальной интеграции лиц с отклонениями в состоянии здоровья и инвалидов.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и место адаптивной физической культуры в комплексной реабилитации и социальной интеграции лиц с отклонениями в состоянии здоровья и инвалидов.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Коррекционные, компенсаторные, профилактические задачи – специализированная группа задач в адаптивной физической культуре.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Их краткая характеристика.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коррекции основного дефекта (сенсорных систем, опорно-двигательного аппарата, речи, интеллекта, соматических функциональных систем и др.), сопутствующих заболеваний и вторичных отклонений, обусловленных основным дефектом и сопутствующими заболеваниями.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компенсации функций организма в случае невозможности коррекции основного дефекта, сопутствующих заболеваний и вторичных отклонений.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профилактики сопутствующих заболеваний и вторичных отклонений при наличии тех или иных дефектов.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Оздоровительные, образовательные, воспитательные задачи – педагогические задачи физической культуры, их адаптация к проблемам лиц с отклонениями в состоянии здоровья.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Конкретизация цели, задач, функций и принципов адаптивного физического воспитания.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Конкретизация цели, задач, функций и принципов адаптивного спорта.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Конкретизация цели, задач, функций и принципов адаптивной физической реабилитации.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Конкретизация цели, задач, функций и принципов адаптивной двигательной рекреации.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Конкретизация цели, задач, функций и принципов креативных видов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Конкретизация цели, задач, функций и принципов экстремальных видов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адаптивной физической культуры и их краткая характеристика.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Адаптивное физическое воспитание как вид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 двигательная рекреация как вид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Адаптивный спорт как вид адаптивной физической культуры.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 физическая реабилитация как вид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Креативные (художественно-музыкальные) телесно-ориентированные практики адаптивной физической культуры как вид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Экстремальные виды двигательной активности как компонент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Характеристика объекта педагогических воздействий в адаптивной физической культуре.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Дефект как физический или психический недостаток, влекущий за собой отклонения от нормального развития.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Типичные вторичные нарушения двигательной сферы лиц с отклонениями в состоянии здоровья: нарушение зрения.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Типичные вторичные нарушения двигательной сферы лиц с отклонениями в состоянии здоровья: нарушение слуха.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Типичные вторичные нарушения двигательной сферы лиц с отклонениями в состоянии здоровья: нарушение интеллекта.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Типичные вторичные нарушения двигательной сферы лиц с отклонениями в состоянии здоровья: поражение опорно-двигательного аппарата.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и развитие адаптивной физической культуры физической культуры в нашей стране.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Организационно-управленческая структура адаптивной физической культуры в России и за рубежом.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 организации, занимающиеся проблемами инвалидов в нашей стране, их региональные представительства.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Международные общественные организации, занимающиеся проблемами адаптивной физической культуры (образованием, научно-исследовательской деятельностью, спортом, рекреацией).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адаптивного физического воспитания лиц с отклонениями в состоянии здоровья.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Адаптивный спорт - социальный феномен, интегрирующий лечебное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рекреационное и спортивное направления физической культуры.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адаптивного спорта в мировом сообществе. Паралимпийское движение - основное направление развития адаптивного спорта.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адаптивного спорта в мировом сообществе. Специальное Олимпийское направление в развитии адаптивного спорта.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адаптивного спорта в мировом сообществе. Олимпийское движение глухих в развитии адаптивного спорта.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адаптивной двигательной рекреации у лиц с отклонениями в состоянии здоровья в различные возрастные периоды жизни.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физической реабилитации (ЛФК и физических методов лечения) в стационарных лечебных учреждениях.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 физическая культура - составная часть комплексной реабилитации инвалидов.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 физическая культура в социальной интеграции лиц с отклонениями в состоянии здоровья.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принципов воспитания личности в процессе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функции адаптивной физической культуры.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функции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адаптивной физической культуры: социальные.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адаптивной физической культуры: общеметодические.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адаптивной физической культуры: специально-методические.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упражнение - основное средство адаптивной физической культуры. Классификация физических упражнений.</w:t>
      </w: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адаптивной физической культуры: естественно-средовые факторы.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адаптивной физической культуры: гигиенические факторы.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Метод - как способ достижения поставленной цели; методический прием как вариант реализации метода в соответствии с конкретной задачей коррекции, компенсации, профилактики, обучения, воспитания, оздоровления</w:t>
      </w: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Методы формирования знаний в адаптивной физической культуре.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обучения двигательным действиям в адаптивной физической культуре.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воспитания личности.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Методы развития физических качеств и способностей. 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адаптивной физической культуры.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поэтапного формирования умственных, перцептивных, двигательных действий и понятий (П.Я. Гальперин).</w:t>
      </w:r>
    </w:p>
    <w:p w:rsidR="00967323" w:rsidRPr="00967323" w:rsidRDefault="00967323" w:rsidP="0096732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«искусственная управляющая среда» (И.П. Ратов).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и методика формирования двигательных действий с заданным результатом (С.П. Евсеев).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Ошибки при обучении двигательным действиям, их предупреждение и исправление в адаптивной физической культуре.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Основные понятия терминов «физические качества» и «физические способности».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Основное понятие термина «скоростные способности», характеристика, методы развития.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Основное понятие термина «силовые способности», характеристика, методы развития.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Основное понятие термина «координационные способности», характеристика, методы развития.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Основное понятие термина «выносливость», характеристика, методы развития.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Основное понятие термина «гибкость», характеристика, методы развития.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развития физических способностей в адаптивной физической культуре.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right="-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принципов развития физических способностей в адаптивной физической культуре.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Урок как основная форма организации занятий по адаптивной физической культуре. Классификация уроков.</w:t>
      </w:r>
    </w:p>
    <w:p w:rsidR="00967323" w:rsidRPr="00967323" w:rsidRDefault="00967323" w:rsidP="0096732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Медико-педагогический контроль за организацией занятий физической культурой обучающихся с отклонениями в состоянии здоровья.</w:t>
      </w:r>
    </w:p>
    <w:p w:rsidR="00FE0681" w:rsidRDefault="00FE0681">
      <w:pPr>
        <w:jc w:val="both"/>
        <w:rPr>
          <w:rFonts w:ascii="Tinos" w:hAnsi="Tinos" w:cs="Tinos"/>
          <w:b/>
        </w:rPr>
      </w:pPr>
    </w:p>
    <w:p w:rsidR="00FE0681" w:rsidRDefault="00941AB6">
      <w:pPr>
        <w:pStyle w:val="a3"/>
        <w:spacing w:before="17"/>
        <w:jc w:val="center"/>
        <w:rPr>
          <w:rFonts w:ascii="Tinos" w:hAnsi="Tinos" w:cs="Tinos"/>
          <w:b/>
        </w:rPr>
      </w:pPr>
      <w:r>
        <w:rPr>
          <w:rFonts w:ascii="Tinos" w:hAnsi="Tinos" w:cs="Tinos"/>
          <w:b/>
        </w:rPr>
        <w:t>Задания</w:t>
      </w:r>
    </w:p>
    <w:p w:rsidR="00967323" w:rsidRPr="00967323" w:rsidRDefault="00967323" w:rsidP="00967323">
      <w:pPr>
        <w:rPr>
          <w:rFonts w:ascii="Tinos" w:eastAsia="Times New Roman" w:hAnsi="Tinos" w:cs="Tinos"/>
          <w:lang w:eastAsia="en-US"/>
        </w:rPr>
      </w:pPr>
      <w:r w:rsidRPr="00967323">
        <w:rPr>
          <w:rFonts w:ascii="Tinos" w:eastAsia="Times New Roman" w:hAnsi="Tinos" w:cs="Tinos"/>
          <w:lang w:eastAsia="en-US"/>
        </w:rPr>
        <w:t>1.</w:t>
      </w:r>
      <w:r w:rsidRPr="00967323">
        <w:rPr>
          <w:rFonts w:ascii="Tinos" w:eastAsia="Times New Roman" w:hAnsi="Tinos" w:cs="Tinos"/>
          <w:lang w:eastAsia="en-US"/>
        </w:rPr>
        <w:tab/>
        <w:t>Дает анализ истории, закономерностям, функциям, принципам, средствам и методам отечественной и зарубежной систем адаптивной физической культуры.</w:t>
      </w:r>
    </w:p>
    <w:p w:rsidR="00967323" w:rsidRPr="00967323" w:rsidRDefault="00967323" w:rsidP="00967323">
      <w:pPr>
        <w:rPr>
          <w:rFonts w:ascii="Tinos" w:eastAsia="Times New Roman" w:hAnsi="Tinos" w:cs="Tinos"/>
          <w:lang w:eastAsia="en-US"/>
        </w:rPr>
      </w:pPr>
      <w:r w:rsidRPr="00967323">
        <w:rPr>
          <w:rFonts w:ascii="Tinos" w:eastAsia="Times New Roman" w:hAnsi="Tinos" w:cs="Tinos"/>
          <w:lang w:eastAsia="en-US"/>
        </w:rPr>
        <w:t>2.</w:t>
      </w:r>
      <w:r w:rsidRPr="00967323">
        <w:rPr>
          <w:rFonts w:ascii="Tinos" w:eastAsia="Times New Roman" w:hAnsi="Tinos" w:cs="Tinos"/>
          <w:lang w:eastAsia="en-US"/>
        </w:rPr>
        <w:tab/>
        <w:t>Решает ситуационные задачи по темам «Средства адаптивной физической культуры» и «Методы и формы организации адаптивной физической культуры»</w:t>
      </w:r>
    </w:p>
    <w:p w:rsidR="00967323" w:rsidRPr="00967323" w:rsidRDefault="00967323" w:rsidP="00967323">
      <w:pPr>
        <w:rPr>
          <w:rFonts w:ascii="Tinos" w:eastAsia="Times New Roman" w:hAnsi="Tinos" w:cs="Tinos"/>
          <w:lang w:eastAsia="en-US"/>
        </w:rPr>
      </w:pPr>
      <w:r w:rsidRPr="00967323">
        <w:rPr>
          <w:rFonts w:ascii="Tinos" w:eastAsia="Times New Roman" w:hAnsi="Tinos" w:cs="Tinos"/>
          <w:lang w:eastAsia="en-US"/>
        </w:rPr>
        <w:t>3.</w:t>
      </w:r>
      <w:r w:rsidRPr="00967323">
        <w:rPr>
          <w:rFonts w:ascii="Tinos" w:eastAsia="Times New Roman" w:hAnsi="Tinos" w:cs="Tinos"/>
          <w:lang w:eastAsia="en-US"/>
        </w:rPr>
        <w:tab/>
        <w:t xml:space="preserve"> Демонстрирует практические навыки обучения двигательным действиям, развития физических качеств и воспитания личности лиц с отклонениями в состоянии здоровья с целью восстановления у них нарушенных и временно утраченных функций, развития оставшихся функций, предупреждения прогрессирования основного заболевания.</w:t>
      </w:r>
    </w:p>
    <w:p w:rsidR="00967323" w:rsidRPr="00967323" w:rsidRDefault="00967323" w:rsidP="00967323">
      <w:pPr>
        <w:rPr>
          <w:rFonts w:ascii="Tinos" w:eastAsia="Times New Roman" w:hAnsi="Tinos" w:cs="Tinos"/>
          <w:lang w:eastAsia="en-US"/>
        </w:rPr>
      </w:pPr>
      <w:r w:rsidRPr="00967323">
        <w:rPr>
          <w:rFonts w:ascii="Tinos" w:eastAsia="Times New Roman" w:hAnsi="Tinos" w:cs="Tinos"/>
          <w:lang w:eastAsia="en-US"/>
        </w:rPr>
        <w:t>4.</w:t>
      </w:r>
      <w:r w:rsidRPr="00967323">
        <w:rPr>
          <w:rFonts w:ascii="Tinos" w:eastAsia="Times New Roman" w:hAnsi="Tinos" w:cs="Tinos"/>
          <w:lang w:eastAsia="en-US"/>
        </w:rPr>
        <w:tab/>
        <w:t>Демонстрирует навык выявления причин возникновения ошибок при обучении двигательным действиям, их предупреждения и исправления.</w:t>
      </w:r>
    </w:p>
    <w:p w:rsidR="00FE0681" w:rsidRDefault="00967323" w:rsidP="00967323">
      <w:pPr>
        <w:rPr>
          <w:rFonts w:ascii="Tinos" w:hAnsi="Tinos" w:cs="Tinos"/>
          <w:sz w:val="28"/>
          <w:szCs w:val="28"/>
        </w:rPr>
      </w:pPr>
      <w:r w:rsidRPr="00967323">
        <w:rPr>
          <w:rFonts w:ascii="Tinos" w:eastAsia="Times New Roman" w:hAnsi="Tinos" w:cs="Tinos"/>
          <w:lang w:eastAsia="en-US"/>
        </w:rPr>
        <w:t>5.</w:t>
      </w:r>
      <w:r w:rsidRPr="00967323">
        <w:rPr>
          <w:rFonts w:ascii="Tinos" w:eastAsia="Times New Roman" w:hAnsi="Tinos" w:cs="Tinos"/>
          <w:lang w:eastAsia="en-US"/>
        </w:rPr>
        <w:tab/>
        <w:t>Выполняет индивидуальные задания по использованию нормативно-правовых документов, регламентирующих физкультурно-оздоровительную и спортивную деятельность лиц с отклонениями в состоянии здоровья (включая инвалидов).</w:t>
      </w:r>
    </w:p>
    <w:p w:rsidR="00967323" w:rsidRDefault="00967323">
      <w:pPr>
        <w:shd w:val="clear" w:color="auto" w:fill="FFFFFF"/>
        <w:jc w:val="center"/>
        <w:rPr>
          <w:rFonts w:ascii="Tinos" w:hAnsi="Tinos" w:cs="Tinos"/>
          <w:b/>
          <w:bCs/>
        </w:rPr>
      </w:pPr>
    </w:p>
    <w:p w:rsidR="00967323" w:rsidRDefault="00967323">
      <w:pPr>
        <w:shd w:val="clear" w:color="auto" w:fill="FFFFFF"/>
        <w:jc w:val="center"/>
        <w:rPr>
          <w:rFonts w:ascii="Tinos" w:hAnsi="Tinos" w:cs="Tinos"/>
          <w:b/>
          <w:bCs/>
        </w:rPr>
      </w:pPr>
    </w:p>
    <w:p w:rsidR="00967323" w:rsidRDefault="00967323">
      <w:pPr>
        <w:shd w:val="clear" w:color="auto" w:fill="FFFFFF"/>
        <w:jc w:val="center"/>
        <w:rPr>
          <w:rFonts w:ascii="Tinos" w:hAnsi="Tinos" w:cs="Tinos"/>
          <w:b/>
          <w:bCs/>
        </w:rPr>
      </w:pPr>
    </w:p>
    <w:p w:rsidR="00967323" w:rsidRDefault="00967323">
      <w:pPr>
        <w:shd w:val="clear" w:color="auto" w:fill="FFFFFF"/>
        <w:jc w:val="center"/>
        <w:rPr>
          <w:rFonts w:ascii="Tinos" w:hAnsi="Tinos" w:cs="Tinos"/>
          <w:b/>
          <w:bCs/>
        </w:rPr>
      </w:pPr>
    </w:p>
    <w:p w:rsidR="00967323" w:rsidRDefault="00967323">
      <w:pPr>
        <w:shd w:val="clear" w:color="auto" w:fill="FFFFFF"/>
        <w:jc w:val="center"/>
        <w:rPr>
          <w:rFonts w:ascii="Tinos" w:hAnsi="Tinos" w:cs="Tinos"/>
          <w:b/>
          <w:bCs/>
        </w:rPr>
      </w:pPr>
    </w:p>
    <w:p w:rsidR="00967323" w:rsidRDefault="00967323">
      <w:pPr>
        <w:shd w:val="clear" w:color="auto" w:fill="FFFFFF"/>
        <w:jc w:val="center"/>
        <w:rPr>
          <w:rFonts w:ascii="Tinos" w:hAnsi="Tinos" w:cs="Tinos"/>
          <w:b/>
          <w:bCs/>
        </w:rPr>
      </w:pPr>
    </w:p>
    <w:p w:rsidR="00967323" w:rsidRPr="00967323" w:rsidRDefault="00967323" w:rsidP="00967323">
      <w:pPr>
        <w:shd w:val="clear" w:color="auto" w:fill="FFFFFF"/>
        <w:jc w:val="center"/>
        <w:rPr>
          <w:rFonts w:ascii="Tinos" w:hAnsi="Tinos" w:cs="Tinos"/>
          <w:b/>
          <w:bCs/>
        </w:rPr>
      </w:pPr>
      <w:r w:rsidRPr="00967323">
        <w:rPr>
          <w:rFonts w:ascii="Tinos" w:hAnsi="Tinos" w:cs="Tinos"/>
          <w:b/>
          <w:bCs/>
        </w:rPr>
        <w:lastRenderedPageBreak/>
        <w:t>Перечень экзаменационных вопросов</w:t>
      </w:r>
    </w:p>
    <w:p w:rsidR="00FE0681" w:rsidRDefault="00967323" w:rsidP="00967323">
      <w:pPr>
        <w:shd w:val="clear" w:color="auto" w:fill="FFFFFF"/>
        <w:jc w:val="center"/>
        <w:rPr>
          <w:rFonts w:ascii="Tinos" w:hAnsi="Tinos" w:cs="Tinos"/>
          <w:color w:val="000000"/>
        </w:rPr>
      </w:pPr>
      <w:r w:rsidRPr="00967323">
        <w:rPr>
          <w:rFonts w:ascii="Tinos" w:hAnsi="Tinos" w:cs="Tinos"/>
          <w:b/>
          <w:bCs/>
        </w:rPr>
        <w:t>по дисциплине: «</w:t>
      </w:r>
      <w:r w:rsidRPr="00967323">
        <w:rPr>
          <w:rFonts w:ascii="Tinos" w:hAnsi="Tinos" w:cs="Tinos"/>
          <w:b/>
          <w:bCs/>
        </w:rPr>
        <w:t xml:space="preserve">Базовые виды двигательной деятельности: волейбол  </w:t>
      </w:r>
      <w:r w:rsidRPr="00967323">
        <w:rPr>
          <w:rFonts w:ascii="Tinos" w:hAnsi="Tinos" w:cs="Tinos"/>
          <w:b/>
          <w:bCs/>
        </w:rPr>
        <w:t>»</w:t>
      </w:r>
      <w:r w:rsidR="00941AB6">
        <w:rPr>
          <w:rFonts w:ascii="Tinos" w:hAnsi="Tinos" w:cs="Tinos"/>
        </w:rPr>
        <w:tab/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Назовите основоположника игры в волейбол, где и когда данная игра возникла?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История Чемпионата Европы по волейболу, его роль в популяризации волейбола среди молодежи.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Перечислите основные ошибки при выполнении блокирования и пути их устранения.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Охарактеризуйте технику выполнения подачи мяча.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Назовите функции игроков.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Дайте последовательность обучения игровым комбинациям.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Назовите основные комбинации в нападении.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Оборудование и разметка игровой площадки для волейбола.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Оборудование и разметка игровой площадки для волейбола сидя.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Отличие правил волейбола от волейбола сидя.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Методика обучения нижней передачи.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Ошибки и методы их исправления при выполнении нижней прямой передачи.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Методика обучения верхней передачи.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Ошибки и методы их исправления при выполнении верхней передачи в прыжке.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Ошибки и методы их исправления при выполнении паса сверху.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Тактические действия  при  подаче.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Тактические действия  при первой передаче.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Тактические действия  при второй передаче.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Тактические действия  при блоке.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Тактические  действия  при приеме мяча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Техника безопасности на занятиях и тренировках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 основных видов травм в волейболе сидя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Оказание первой помощи при вывихах и переломах пальцев рук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Основы методики обучения технике игры в волейбол.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Система счета результата игры (правила игры).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Методика судейства.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Подготовка мест для соревнований.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Способы проведения соревнований.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Технические средства, используемые при обучении игре.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Основные компоненты нагрузки.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Волейбол сидя: возникновение, распространение.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Роль и место волейбола сидя в системе реабилитационных мероприятий.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Волейбол сидя в системе комплексной реабилитации лиц с поражением ОДА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  <w:tab w:val="num" w:pos="108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Психологическая подготовка спортсменов в волейболе сидя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Современные средства восстановления организма спортсменов-волейболистов с ПОДА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Особенности начальной подготовки в волейболе сидя у детей с ПОДА.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Коррекция двигательных нарушений у лиц с ПОДА средствами занятий в волейбол сидя</w:t>
      </w:r>
    </w:p>
    <w:p w:rsidR="00967323" w:rsidRPr="00967323" w:rsidRDefault="00967323" w:rsidP="00967323">
      <w:pPr>
        <w:numPr>
          <w:ilvl w:val="0"/>
          <w:numId w:val="6"/>
        </w:numPr>
        <w:tabs>
          <w:tab w:val="left" w:pos="-595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Методика развития специальных физических качеств у спортсменов-волейболистов с ПОДА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Процесс классификации. 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Особые медицинские состояния.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Комитет по Классификации.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Местный Организационный Комитет.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 xml:space="preserve"> Медицинский и допинг контроль.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Обучение нападающему удару в волейболе сидя. Основные ошибки, методики их устранения.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Обучение нижней передачи в волейболе сидя. Основные ошибки, методики их устранения.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Обучение верхней передачи в волейболе сидя. Основные ошибки, методики их устранения.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Ввод мяча в игру, способы, методика обучения. Основные ошибки, методики их устранения.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Техника защиты, перемещения, стойки, выход под мяч.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Изучение волейбола в школе, подвижные игры с элементами волейбола.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Специальные физические качества волейболиста.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Специальные психологические качества волейболиста.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Какие основные задачи физического воспитания школьников решает раздел программы «Волейбол»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Структура уроков по волейболу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Обучение нападающему удару: последовательность, упражнения для обучения, типичные ошибки при обучении.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Обучение блокированию: последовательность, упражнения для обучения, типичные ошибки при обучении.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Охарактеризуйте этапы обучения техническим приемам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Варианты комплектования стартовой шестерки по количеству пасующих игроков. Преимущества, минусы, примеры расстановок.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Система игры в обороне «углом вперед».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Система игры в обороне «углом назад».</w:t>
      </w:r>
    </w:p>
    <w:p w:rsidR="00967323" w:rsidRPr="00967323" w:rsidRDefault="00967323" w:rsidP="00967323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23">
        <w:rPr>
          <w:rFonts w:ascii="Times New Roman" w:eastAsia="Times New Roman" w:hAnsi="Times New Roman" w:cs="Times New Roman"/>
          <w:sz w:val="24"/>
          <w:szCs w:val="24"/>
        </w:rPr>
        <w:t>Дайте определение тактике, тактической подготовке, комбинации, системе игры, тактическому навыку.</w:t>
      </w:r>
    </w:p>
    <w:p w:rsidR="00FE0681" w:rsidRDefault="00FE0681">
      <w:pPr>
        <w:rPr>
          <w:rFonts w:ascii="Tinos" w:hAnsi="Tinos" w:cs="Tinos"/>
        </w:rPr>
      </w:pPr>
    </w:p>
    <w:p w:rsidR="00FE0681" w:rsidRDefault="00FE0681">
      <w:pPr>
        <w:rPr>
          <w:rFonts w:ascii="Tinos" w:hAnsi="Tinos" w:cs="Tinos"/>
        </w:rPr>
      </w:pPr>
    </w:p>
    <w:p w:rsidR="00FE0681" w:rsidRDefault="00941AB6">
      <w:pPr>
        <w:spacing w:before="71" w:line="274" w:lineRule="exact"/>
        <w:ind w:left="3389"/>
        <w:jc w:val="both"/>
        <w:rPr>
          <w:rFonts w:ascii="Tinos" w:hAnsi="Tinos" w:cs="Tinos"/>
          <w:b/>
          <w:sz w:val="24"/>
        </w:rPr>
      </w:pPr>
      <w:r>
        <w:rPr>
          <w:rFonts w:ascii="Tinos" w:hAnsi="Tinos" w:cs="Tinos"/>
          <w:b/>
          <w:sz w:val="24"/>
        </w:rPr>
        <w:t>Задания</w:t>
      </w:r>
      <w:r>
        <w:rPr>
          <w:rFonts w:ascii="Tinos" w:hAnsi="Tinos" w:cs="Tinos"/>
          <w:b/>
          <w:sz w:val="24"/>
        </w:rPr>
        <w:t>.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1.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нападения передача мяча двумя руками снизу».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2.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нападения передача мяча в прыжке»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3.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</w:t>
      </w:r>
      <w:r>
        <w:rPr>
          <w:rFonts w:ascii="Tinos" w:eastAsia="Times New Roman" w:hAnsi="Tinos" w:cs="Tinos"/>
          <w:sz w:val="24"/>
          <w:szCs w:val="24"/>
        </w:rPr>
        <w:t>лекс упражнений на тему «Техника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нападения передача мяча одной рукой снизу»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4.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защиты прием мяча двумя руками снизу»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5.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защиты прием мяча одной рукой снизу»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6.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нападения: подача»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7.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нападения: нападающий удар»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8.</w:t>
      </w:r>
      <w:r w:rsidRPr="00967323">
        <w:rPr>
          <w:rFonts w:ascii="Tinos" w:eastAsia="Times New Roman" w:hAnsi="Tinos" w:cs="Tinos"/>
          <w:sz w:val="24"/>
          <w:szCs w:val="24"/>
        </w:rPr>
        <w:tab/>
        <w:t xml:space="preserve">Разработать и провести комплекс упражнений на тему «Волейбол сидя. Техника защиты». 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9.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«Волейбол сидя. Техника нападения».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10.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нападения передача мяча двумя руками сверху».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11.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нападения передача мяча в прыжке»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12.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нападения передача мяча одной рукой сверху»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13.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защиты прием мяча двумя руками сверху»</w:t>
      </w:r>
    </w:p>
    <w:p w:rsidR="00967323" w:rsidRPr="00967323" w:rsidRDefault="00967323" w:rsidP="00967323">
      <w:pPr>
        <w:spacing w:after="0" w:line="242" w:lineRule="auto"/>
        <w:jc w:val="both"/>
        <w:rPr>
          <w:rFonts w:ascii="Tinos" w:eastAsia="Times New Roman" w:hAnsi="Tinos" w:cs="Tinos"/>
          <w:sz w:val="24"/>
          <w:szCs w:val="24"/>
        </w:rPr>
      </w:pPr>
      <w:r w:rsidRPr="00967323">
        <w:rPr>
          <w:rFonts w:ascii="Tinos" w:eastAsia="Times New Roman" w:hAnsi="Tinos" w:cs="Tinos"/>
          <w:sz w:val="24"/>
          <w:szCs w:val="24"/>
        </w:rPr>
        <w:t>14.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r w:rsidRPr="00967323">
        <w:rPr>
          <w:rFonts w:ascii="Tinos" w:eastAsia="Times New Roman" w:hAnsi="Tinos" w:cs="Tinos"/>
          <w:sz w:val="24"/>
          <w:szCs w:val="24"/>
        </w:rPr>
        <w:t xml:space="preserve"> защиты передача мяча одной рукой сверху»</w:t>
      </w:r>
    </w:p>
    <w:p w:rsidR="00FE0681" w:rsidRDefault="00967323" w:rsidP="00967323">
      <w:pPr>
        <w:spacing w:after="0" w:line="242" w:lineRule="auto"/>
        <w:jc w:val="both"/>
        <w:rPr>
          <w:rFonts w:ascii="Tinos" w:hAnsi="Tinos" w:cs="Tinos"/>
        </w:rPr>
        <w:sectPr w:rsidR="00FE0681">
          <w:pgSz w:w="11910" w:h="16840"/>
          <w:pgMar w:top="1040" w:right="580" w:bottom="280" w:left="1400" w:header="720" w:footer="720" w:gutter="0"/>
          <w:cols w:space="720"/>
        </w:sectPr>
      </w:pPr>
      <w:r w:rsidRPr="00967323">
        <w:rPr>
          <w:rFonts w:ascii="Tinos" w:eastAsia="Times New Roman" w:hAnsi="Tinos" w:cs="Tinos"/>
          <w:sz w:val="24"/>
          <w:szCs w:val="24"/>
        </w:rPr>
        <w:lastRenderedPageBreak/>
        <w:t>15.</w:t>
      </w:r>
      <w:r w:rsidRPr="00967323">
        <w:rPr>
          <w:rFonts w:ascii="Tinos" w:eastAsia="Times New Roman" w:hAnsi="Tinos" w:cs="Tinos"/>
          <w:sz w:val="24"/>
          <w:szCs w:val="24"/>
        </w:rPr>
        <w:tab/>
        <w:t>Разработать и провести комплекс упражнений на тему «Техник</w:t>
      </w:r>
      <w:r>
        <w:rPr>
          <w:rFonts w:ascii="Tinos" w:eastAsia="Times New Roman" w:hAnsi="Tinos" w:cs="Tinos"/>
          <w:sz w:val="24"/>
          <w:szCs w:val="24"/>
        </w:rPr>
        <w:t>а</w:t>
      </w:r>
      <w:bookmarkStart w:id="0" w:name="_GoBack"/>
      <w:bookmarkEnd w:id="0"/>
      <w:r w:rsidRPr="00967323">
        <w:rPr>
          <w:rFonts w:ascii="Tinos" w:eastAsia="Times New Roman" w:hAnsi="Tinos" w:cs="Tinos"/>
          <w:sz w:val="24"/>
          <w:szCs w:val="24"/>
        </w:rPr>
        <w:t xml:space="preserve"> нападения: боковая подача»</w:t>
      </w:r>
    </w:p>
    <w:p w:rsidR="00FE0681" w:rsidRDefault="00FE0681">
      <w:pPr>
        <w:rPr>
          <w:rFonts w:ascii="Tinos" w:hAnsi="Tinos" w:cs="Tinos"/>
          <w:sz w:val="28"/>
          <w:szCs w:val="28"/>
        </w:rPr>
      </w:pPr>
    </w:p>
    <w:sectPr w:rsidR="00FE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AB6" w:rsidRDefault="00941AB6">
      <w:pPr>
        <w:spacing w:line="240" w:lineRule="auto"/>
      </w:pPr>
      <w:r>
        <w:separator/>
      </w:r>
    </w:p>
  </w:endnote>
  <w:endnote w:type="continuationSeparator" w:id="0">
    <w:p w:rsidR="00941AB6" w:rsidRDefault="0094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  <w:sig w:usb0="E0000AFF" w:usb1="500078FF" w:usb2="00000029" w:usb3="00000000" w:csb0="600001BF" w:csb1="DFF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AB6" w:rsidRDefault="00941AB6">
      <w:pPr>
        <w:spacing w:after="0"/>
      </w:pPr>
      <w:r>
        <w:separator/>
      </w:r>
    </w:p>
  </w:footnote>
  <w:footnote w:type="continuationSeparator" w:id="0">
    <w:p w:rsidR="00941AB6" w:rsidRDefault="00941A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FFE091"/>
    <w:multiLevelType w:val="multilevel"/>
    <w:tmpl w:val="DFFFE091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108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7810582"/>
    <w:multiLevelType w:val="hybridMultilevel"/>
    <w:tmpl w:val="FD1C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26FDE"/>
    <w:multiLevelType w:val="multilevel"/>
    <w:tmpl w:val="1B826FDE"/>
    <w:lvl w:ilvl="0">
      <w:start w:val="1"/>
      <w:numFmt w:val="decimal"/>
      <w:lvlText w:val="%1."/>
      <w:lvlJc w:val="left"/>
      <w:pPr>
        <w:ind w:left="720" w:hanging="360"/>
      </w:pPr>
      <w:rPr>
        <w:rFonts w:ascii="Tinos" w:hAnsi="Tinos" w:cs="Tinos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A273E"/>
    <w:multiLevelType w:val="hybridMultilevel"/>
    <w:tmpl w:val="D36C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31C4A"/>
    <w:multiLevelType w:val="hybridMultilevel"/>
    <w:tmpl w:val="39305AC8"/>
    <w:lvl w:ilvl="0" w:tplc="0C1C01D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83BFF"/>
    <w:multiLevelType w:val="multilevel"/>
    <w:tmpl w:val="73183B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65EB"/>
    <w:rsid w:val="FF294490"/>
    <w:rsid w:val="004765EB"/>
    <w:rsid w:val="00941AB6"/>
    <w:rsid w:val="00967323"/>
    <w:rsid w:val="00FB0333"/>
    <w:rsid w:val="00FE0681"/>
    <w:rsid w:val="5EFDDA25"/>
    <w:rsid w:val="64B5AC42"/>
    <w:rsid w:val="B87EDB1E"/>
    <w:rsid w:val="DDF7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986F"/>
  <w15:docId w15:val="{550CD76D-2BF1-4148-BAEC-B2B07D77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aramx</dc:creator>
  <cp:lastModifiedBy>Priem</cp:lastModifiedBy>
  <cp:revision>3</cp:revision>
  <dcterms:created xsi:type="dcterms:W3CDTF">2023-11-23T03:06:00Z</dcterms:created>
  <dcterms:modified xsi:type="dcterms:W3CDTF">2023-11-23T14:47:00Z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